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7DDEFBEC" w:rsidR="00084C0C" w:rsidRPr="00E70DF7" w:rsidRDefault="004146E9" w:rsidP="004146E9">
      <w:pPr>
        <w:spacing w:line="276" w:lineRule="auto"/>
        <w:rPr>
          <w:rFonts w:ascii="Arial Narrow" w:hAnsi="Arial Narrow"/>
          <w:noProof/>
          <w:color w:val="000000" w:themeColor="text1"/>
          <w:sz w:val="22"/>
        </w:rPr>
      </w:pPr>
      <w:r w:rsidRPr="004146E9">
        <w:rPr>
          <w:noProof/>
          <w:kern w:val="0"/>
          <w:sz w:val="22"/>
          <w:szCs w:val="22"/>
          <w:lang w:val="fi"/>
        </w:rPr>
        <w:drawing>
          <wp:anchor distT="0" distB="0" distL="0" distR="0" simplePos="0" relativeHeight="251620864" behindDoc="1" locked="0" layoutInCell="1" allowOverlap="1" wp14:anchorId="1CFB4C35" wp14:editId="5A812B99">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3D7BE9B3" w:rsidR="0002235F" w:rsidRDefault="00B001BE" w:rsidP="0002235F">
      <w:pPr>
        <w:spacing w:line="276" w:lineRule="auto"/>
        <w:ind w:left="1984"/>
        <w:rPr>
          <w:rFonts w:ascii="Arial Narrow" w:hAnsi="Arial Narrow"/>
          <w:noProof/>
          <w:color w:val="000000" w:themeColor="text1"/>
          <w:sz w:val="22"/>
        </w:rPr>
      </w:pPr>
      <w:r>
        <w:rPr>
          <w:noProof/>
          <w:kern w:val="0"/>
          <w:sz w:val="22"/>
          <w:szCs w:val="22"/>
          <w:lang w:val="fi"/>
        </w:rPr>
        <mc:AlternateContent>
          <mc:Choice Requires="wps">
            <w:drawing>
              <wp:anchor distT="0" distB="0" distL="114300" distR="114300" simplePos="0" relativeHeight="251622912" behindDoc="0" locked="0" layoutInCell="1" allowOverlap="1" wp14:anchorId="784731A4" wp14:editId="28728033">
                <wp:simplePos x="0" y="0"/>
                <wp:positionH relativeFrom="column">
                  <wp:posOffset>-987819</wp:posOffset>
                </wp:positionH>
                <wp:positionV relativeFrom="paragraph">
                  <wp:posOffset>509242</wp:posOffset>
                </wp:positionV>
                <wp:extent cx="7625715" cy="28558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2855845"/>
                        </a:xfrm>
                        <a:prstGeom prst="rect">
                          <a:avLst/>
                        </a:prstGeom>
                        <a:solidFill>
                          <a:srgbClr val="A1785B"/>
                        </a:solidFill>
                        <a:ln w="6350">
                          <a:noFill/>
                        </a:ln>
                      </wps:spPr>
                      <wps:txbx>
                        <w:txbxContent>
                          <w:p w14:paraId="5606FBBC" w14:textId="73E6D489" w:rsidR="005343B4" w:rsidRPr="005343B4" w:rsidRDefault="005343B4" w:rsidP="005343B4">
                            <w:pPr>
                              <w:jc w:val="center"/>
                              <w:rPr>
                                <w:b/>
                                <w:color w:val="FFFFFF"/>
                                <w:kern w:val="0"/>
                                <w:sz w:val="56"/>
                                <w:szCs w:val="56"/>
                                <w:lang w:val="es-ES"/>
                              </w:rPr>
                            </w:pPr>
                            <w:r w:rsidRPr="005343B4">
                              <w:rPr>
                                <w:b/>
                                <w:color w:val="FFFFFF"/>
                                <w:kern w:val="0"/>
                                <w:sz w:val="56"/>
                                <w:szCs w:val="56"/>
                                <w:lang w:val="es-ES"/>
                              </w:rPr>
                              <w:t xml:space="preserve">MATERIAL DE </w:t>
                            </w:r>
                            <w:r w:rsidR="009E4BEF">
                              <w:rPr>
                                <w:b/>
                                <w:color w:val="FFFFFF"/>
                                <w:kern w:val="0"/>
                                <w:sz w:val="56"/>
                                <w:szCs w:val="56"/>
                                <w:lang w:val="es-ES"/>
                              </w:rPr>
                              <w:t>FORMACIÓN</w:t>
                            </w:r>
                          </w:p>
                          <w:p w14:paraId="0A423363" w14:textId="77777777" w:rsidR="005343B4" w:rsidRPr="005343B4" w:rsidRDefault="005343B4" w:rsidP="005343B4">
                            <w:pPr>
                              <w:jc w:val="center"/>
                              <w:rPr>
                                <w:bCs/>
                                <w:color w:val="FFFFFF"/>
                                <w:kern w:val="0"/>
                                <w:sz w:val="48"/>
                                <w:szCs w:val="48"/>
                                <w:lang w:val="es-ES"/>
                              </w:rPr>
                            </w:pPr>
                            <w:r w:rsidRPr="005343B4">
                              <w:rPr>
                                <w:bCs/>
                                <w:color w:val="FFFFFF"/>
                                <w:kern w:val="0"/>
                                <w:sz w:val="48"/>
                                <w:szCs w:val="48"/>
                                <w:lang w:val="es-ES"/>
                              </w:rPr>
                              <w:t>Unidad de aprendizaje 3</w:t>
                            </w:r>
                          </w:p>
                          <w:p w14:paraId="180C3D8C" w14:textId="28BA12FD" w:rsidR="004146E9" w:rsidRPr="005343B4" w:rsidRDefault="005343B4" w:rsidP="005343B4">
                            <w:pPr>
                              <w:jc w:val="center"/>
                              <w:rPr>
                                <w:rFonts w:ascii="Noto Sans" w:eastAsia="Noto Sans" w:hAnsi="Noto Sans" w:cs="Noto Sans"/>
                                <w:b/>
                                <w:bCs/>
                                <w:color w:val="FFFFFF" w:themeColor="background1"/>
                                <w:sz w:val="36"/>
                                <w:szCs w:val="36"/>
                                <w:lang w:eastAsia="en-US"/>
                              </w:rPr>
                            </w:pPr>
                            <w:r w:rsidRPr="005343B4">
                              <w:rPr>
                                <w:b/>
                                <w:color w:val="FFFFFF"/>
                                <w:kern w:val="0"/>
                                <w:sz w:val="48"/>
                                <w:szCs w:val="48"/>
                              </w:rPr>
                              <w:t>ERGONOMÍA Y SEGURIDAD LABORAL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8pt;margin-top:40.1pt;width:600.45pt;height:224.8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O7jMAIAAFYEAAAOAAAAZHJzL2Uyb0RvYy54bWysVE1v2zAMvQ/YfxB0XxxncZIZcYo0RYYB&#10;RVsgHXpWZCkxIIuapMTOfv0o2flYt9Owi0yK1CP5SHp+19aKHIV1FeiCpoMhJUJzKCu9K+j31/Wn&#10;GSXOM10yBVoU9CQcvVt8/DBvTC5GsAdVCksQRLu8MQXde2/yJHF8L2rmBmCERqMEWzOPqt0lpWUN&#10;otcqGQ2Hk6QBWxoLXDiHtw+dkS4ivpSC+2cpnfBEFRRz8/G08dyGM1nMWb6zzOwr3qfB/iGLmlUa&#10;g16gHphn5GCrP6DqiltwIP2AQ52AlBUXsQasJh2+q2azZ0bEWpAcZy40uf8Hy5+OG/NiiW/vocUG&#10;BkIa43KHl6GeVto6fDFTgnak8HShTbSecLycTkbZNM0o4WgbzbJsNs4CTnJ9bqzzXwXUJAgFtdiX&#10;SBc7PjrfuZ5dQjQHqirXlVJRsbvtSllyZNjDZTqdZfc9+m9uSpOmoJPP2TAiawjvO2ilMZlrVUHy&#10;7bbtS91CeUIGLHTD4QxfV5jlI3P+hVmcBiwaJ9w/4yEVYBDoJUr2YH/+7T74Y5PQSkmD01VQ9+PA&#10;rKBEfdPYvi/peBzGMSrjbDpCxd5atrcWfahXgMWnuEuGRzH4e3UWpYX6DRdhGaKiiWmOsQvqz+LK&#10;dzOPi8TFchmdcAAN8496Y3iADlSHHry2b8yavlEee/wE5zlk+bt+db7hpYblwYOsYjMDwR2rPe84&#10;vHEc+kUL23GrR6/r72DxCwAA//8DAFBLAwQUAAYACAAAACEAgI2voeIAAAAMAQAADwAAAGRycy9k&#10;b3ducmV2LnhtbEyPwU7DMBBE70j8g7VI3Fq7AUdtiFOhIg5UQhWlB45uvCQR8TqKndb8Pe6JHlfz&#10;NPO2XEfbsxOOvnOkYDEXwJBqZzpqFBw+X2dLYD5oMrp3hAp+0cO6ur0pdWHcmT7wtA8NSyXkC62g&#10;DWEoOPd1i1b7uRuQUvbtRqtDOseGm1GfU7nteSZEzq3uKC20esBNi/XPfrIKdjsMzcv2IIa3PG7j&#10;JN30vvlS6v4uPj8BCxjDPwwX/aQOVXI6uomMZ72C2ULKPLEKliIDdiHEo3wAdlQgs9UKeFXy6yeq&#10;PwAAAP//AwBQSwECLQAUAAYACAAAACEAtoM4kv4AAADhAQAAEwAAAAAAAAAAAAAAAAAAAAAAW0Nv&#10;bnRlbnRfVHlwZXNdLnhtbFBLAQItABQABgAIAAAAIQA4/SH/1gAAAJQBAAALAAAAAAAAAAAAAAAA&#10;AC8BAABfcmVscy8ucmVsc1BLAQItABQABgAIAAAAIQBI2O7jMAIAAFYEAAAOAAAAAAAAAAAAAAAA&#10;AC4CAABkcnMvZTJvRG9jLnhtbFBLAQItABQABgAIAAAAIQCAja+h4gAAAAwBAAAPAAAAAAAAAAAA&#10;AAAAAIoEAABkcnMvZG93bnJldi54bWxQSwUGAAAAAAQABADzAAAAmQUAAAAA&#10;" fillcolor="#a1785b" stroked="f" strokeweight=".5pt">
                <v:textbox>
                  <w:txbxContent>
                    <w:p w14:paraId="5606FBBC" w14:textId="73E6D489" w:rsidR="005343B4" w:rsidRPr="005343B4" w:rsidRDefault="005343B4" w:rsidP="005343B4">
                      <w:pPr>
                        <w:jc w:val="center"/>
                        <w:rPr>
                          <w:b/>
                          <w:color w:val="FFFFFF"/>
                          <w:kern w:val="0"/>
                          <w:sz w:val="56"/>
                          <w:szCs w:val="56"/>
                          <w:lang w:val="es-ES"/>
                        </w:rPr>
                      </w:pPr>
                      <w:r w:rsidRPr="005343B4">
                        <w:rPr>
                          <w:b/>
                          <w:color w:val="FFFFFF"/>
                          <w:kern w:val="0"/>
                          <w:sz w:val="56"/>
                          <w:szCs w:val="56"/>
                          <w:lang w:val="es-ES"/>
                        </w:rPr>
                        <w:t xml:space="preserve">MATERIAL DE </w:t>
                      </w:r>
                      <w:r w:rsidR="009E4BEF">
                        <w:rPr>
                          <w:b/>
                          <w:color w:val="FFFFFF"/>
                          <w:kern w:val="0"/>
                          <w:sz w:val="56"/>
                          <w:szCs w:val="56"/>
                          <w:lang w:val="es-ES"/>
                        </w:rPr>
                        <w:t>FORMACIÓN</w:t>
                      </w:r>
                    </w:p>
                    <w:p w14:paraId="0A423363" w14:textId="77777777" w:rsidR="005343B4" w:rsidRPr="005343B4" w:rsidRDefault="005343B4" w:rsidP="005343B4">
                      <w:pPr>
                        <w:jc w:val="center"/>
                        <w:rPr>
                          <w:bCs/>
                          <w:color w:val="FFFFFF"/>
                          <w:kern w:val="0"/>
                          <w:sz w:val="48"/>
                          <w:szCs w:val="48"/>
                          <w:lang w:val="es-ES"/>
                        </w:rPr>
                      </w:pPr>
                      <w:r w:rsidRPr="005343B4">
                        <w:rPr>
                          <w:bCs/>
                          <w:color w:val="FFFFFF"/>
                          <w:kern w:val="0"/>
                          <w:sz w:val="48"/>
                          <w:szCs w:val="48"/>
                          <w:lang w:val="es-ES"/>
                        </w:rPr>
                        <w:t>Unidad de aprendizaje 3</w:t>
                      </w:r>
                    </w:p>
                    <w:p w14:paraId="180C3D8C" w14:textId="28BA12FD" w:rsidR="004146E9" w:rsidRPr="005343B4" w:rsidRDefault="005343B4" w:rsidP="005343B4">
                      <w:pPr>
                        <w:jc w:val="center"/>
                        <w:rPr>
                          <w:rFonts w:ascii="Noto Sans" w:eastAsia="Noto Sans" w:hAnsi="Noto Sans" w:cs="Noto Sans"/>
                          <w:b/>
                          <w:bCs/>
                          <w:color w:val="FFFFFF" w:themeColor="background1"/>
                          <w:sz w:val="36"/>
                          <w:szCs w:val="36"/>
                          <w:lang w:eastAsia="en-US"/>
                        </w:rPr>
                      </w:pPr>
                      <w:r w:rsidRPr="005343B4">
                        <w:rPr>
                          <w:b/>
                          <w:color w:val="FFFFFF"/>
                          <w:kern w:val="0"/>
                          <w:sz w:val="48"/>
                          <w:szCs w:val="48"/>
                        </w:rPr>
                        <w:t>ERGONOMÍA Y SEGURIDAD LABORAL</w:t>
                      </w:r>
                    </w:p>
                  </w:txbxContent>
                </v:textbox>
              </v:shape>
            </w:pict>
          </mc:Fallback>
        </mc:AlternateContent>
      </w:r>
      <w:r w:rsidR="006C11F9">
        <w:rPr>
          <w:noProof/>
          <w:lang w:val="fi"/>
        </w:rPr>
        <mc:AlternateContent>
          <mc:Choice Requires="wps">
            <w:drawing>
              <wp:anchor distT="0" distB="0" distL="114300" distR="114300" simplePos="0" relativeHeight="251624960" behindDoc="0" locked="0" layoutInCell="1" allowOverlap="1" wp14:anchorId="2E990041" wp14:editId="4BACE26B">
                <wp:simplePos x="0" y="0"/>
                <wp:positionH relativeFrom="column">
                  <wp:posOffset>-914400</wp:posOffset>
                </wp:positionH>
                <wp:positionV relativeFrom="paragraph">
                  <wp:posOffset>3365908</wp:posOffset>
                </wp:positionV>
                <wp:extent cx="7553325" cy="1201401"/>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1401"/>
                        </a:xfrm>
                        <a:prstGeom prst="rect">
                          <a:avLst/>
                        </a:prstGeom>
                        <a:solidFill>
                          <a:srgbClr val="548235"/>
                        </a:solidFill>
                        <a:ln w="6350">
                          <a:noFill/>
                        </a:ln>
                      </wps:spPr>
                      <wps:txbx>
                        <w:txbxContent>
                          <w:p w14:paraId="2566BC08" w14:textId="7E48EC2F" w:rsidR="00806D92" w:rsidRPr="007A4C35"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es-ES" w:eastAsia="en-US"/>
                              </w:rPr>
                            </w:pPr>
                            <w:r w:rsidRPr="007A4C35">
                              <w:rPr>
                                <w:color w:val="FFFFFF"/>
                                <w:kern w:val="0"/>
                                <w:sz w:val="32"/>
                                <w:szCs w:val="22"/>
                                <w:lang w:val="es-ES"/>
                              </w:rPr>
                              <w:t>UPWOOD</w:t>
                            </w:r>
                          </w:p>
                          <w:p w14:paraId="75938044" w14:textId="7CD5CC7F" w:rsidR="00D058B3" w:rsidRPr="005343B4" w:rsidRDefault="005343B4" w:rsidP="005343B4">
                            <w:pPr>
                              <w:spacing w:line="240" w:lineRule="auto"/>
                              <w:jc w:val="center"/>
                              <w:rPr>
                                <w:lang w:val="es-ES"/>
                              </w:rPr>
                            </w:pPr>
                            <w:r w:rsidRPr="005343B4">
                              <w:rPr>
                                <w:rFonts w:eastAsia="Noto Sans" w:hAnsi="Noto Sans" w:cs="Noto Sans"/>
                                <w:i/>
                                <w:color w:val="FFFFFF"/>
                                <w:kern w:val="0"/>
                                <w:sz w:val="32"/>
                                <w:szCs w:val="32"/>
                                <w:lang w:val="es-ES" w:eastAsia="en-US"/>
                              </w:rPr>
                              <w:t>Capacitaci</w:t>
                            </w:r>
                            <w:r w:rsidRPr="005343B4">
                              <w:rPr>
                                <w:rFonts w:eastAsia="Noto Sans" w:hAnsi="Noto Sans" w:cs="Noto Sans"/>
                                <w:i/>
                                <w:color w:val="FFFFFF"/>
                                <w:kern w:val="0"/>
                                <w:sz w:val="32"/>
                                <w:szCs w:val="32"/>
                                <w:lang w:val="es-ES" w:eastAsia="en-US"/>
                              </w:rPr>
                              <w:t>ó</w:t>
                            </w:r>
                            <w:r w:rsidRPr="005343B4">
                              <w:rPr>
                                <w:rFonts w:eastAsia="Noto Sans" w:hAnsi="Noto Sans" w:cs="Noto Sans"/>
                                <w:i/>
                                <w:color w:val="FFFFFF"/>
                                <w:kern w:val="0"/>
                                <w:sz w:val="32"/>
                                <w:szCs w:val="32"/>
                                <w:lang w:val="es-ES" w:eastAsia="en-US"/>
                              </w:rPr>
                              <w:t>n de los trabajadores de la construcci</w:t>
                            </w:r>
                            <w:r w:rsidRPr="005343B4">
                              <w:rPr>
                                <w:rFonts w:eastAsia="Noto Sans" w:hAnsi="Noto Sans" w:cs="Noto Sans"/>
                                <w:i/>
                                <w:color w:val="FFFFFF"/>
                                <w:kern w:val="0"/>
                                <w:sz w:val="32"/>
                                <w:szCs w:val="32"/>
                                <w:lang w:val="es-ES" w:eastAsia="en-US"/>
                              </w:rPr>
                              <w:t>ó</w:t>
                            </w:r>
                            <w:r w:rsidRPr="005343B4">
                              <w:rPr>
                                <w:rFonts w:eastAsia="Noto Sans" w:hAnsi="Noto Sans" w:cs="Noto Sans"/>
                                <w:i/>
                                <w:color w:val="FFFFFF"/>
                                <w:kern w:val="0"/>
                                <w:sz w:val="32"/>
                                <w:szCs w:val="32"/>
                                <w:lang w:val="es-ES" w:eastAsia="en-US"/>
                              </w:rPr>
                              <w:t>n en m</w:t>
                            </w:r>
                            <w:r w:rsidRPr="005343B4">
                              <w:rPr>
                                <w:rFonts w:eastAsia="Noto Sans" w:hAnsi="Noto Sans" w:cs="Noto Sans"/>
                                <w:i/>
                                <w:color w:val="FFFFFF"/>
                                <w:kern w:val="0"/>
                                <w:sz w:val="32"/>
                                <w:szCs w:val="32"/>
                                <w:lang w:val="es-ES" w:eastAsia="en-US"/>
                              </w:rPr>
                              <w:t>é</w:t>
                            </w:r>
                            <w:r w:rsidRPr="005343B4">
                              <w:rPr>
                                <w:rFonts w:eastAsia="Noto Sans" w:hAnsi="Noto Sans" w:cs="Noto Sans"/>
                                <w:i/>
                                <w:color w:val="FFFFFF"/>
                                <w:kern w:val="0"/>
                                <w:sz w:val="32"/>
                                <w:szCs w:val="32"/>
                                <w:lang w:val="es-ES" w:eastAsia="en-US"/>
                              </w:rPr>
                              <w:t>todos de construcci</w:t>
                            </w:r>
                            <w:r w:rsidRPr="005343B4">
                              <w:rPr>
                                <w:rFonts w:eastAsia="Noto Sans" w:hAnsi="Noto Sans" w:cs="Noto Sans"/>
                                <w:i/>
                                <w:color w:val="FFFFFF"/>
                                <w:kern w:val="0"/>
                                <w:sz w:val="32"/>
                                <w:szCs w:val="32"/>
                                <w:lang w:val="es-ES" w:eastAsia="en-US"/>
                              </w:rPr>
                              <w:t>ó</w:t>
                            </w:r>
                            <w:r w:rsidRPr="005343B4">
                              <w:rPr>
                                <w:rFonts w:eastAsia="Noto Sans" w:hAnsi="Noto Sans" w:cs="Noto Sans"/>
                                <w:i/>
                                <w:color w:val="FFFFFF"/>
                                <w:kern w:val="0"/>
                                <w:sz w:val="32"/>
                                <w:szCs w:val="32"/>
                                <w:lang w:val="es-ES" w:eastAsia="en-US"/>
                              </w:rPr>
                              <w:t>n con madera para edificios energ</w:t>
                            </w:r>
                            <w:r w:rsidRPr="005343B4">
                              <w:rPr>
                                <w:rFonts w:eastAsia="Noto Sans" w:hAnsi="Noto Sans" w:cs="Noto Sans"/>
                                <w:i/>
                                <w:color w:val="FFFFFF"/>
                                <w:kern w:val="0"/>
                                <w:sz w:val="32"/>
                                <w:szCs w:val="32"/>
                                <w:lang w:val="es-ES" w:eastAsia="en-US"/>
                              </w:rPr>
                              <w:t>é</w:t>
                            </w:r>
                            <w:r w:rsidRPr="005343B4">
                              <w:rPr>
                                <w:rFonts w:eastAsia="Noto Sans" w:hAnsi="Noto Sans" w:cs="Noto Sans"/>
                                <w:i/>
                                <w:color w:val="FFFFFF"/>
                                <w:kern w:val="0"/>
                                <w:sz w:val="32"/>
                                <w:szCs w:val="32"/>
                                <w:lang w:val="es-ES" w:eastAsia="en-US"/>
                              </w:rPr>
                              <w:t>ticamente eficientes</w:t>
                            </w:r>
                          </w:p>
                          <w:p w14:paraId="1947E5FB" w14:textId="77777777" w:rsidR="00806D92" w:rsidRPr="00385C4D"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385C4D"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385C4D"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90041" id="_x0000_t202" coordsize="21600,21600" o:spt="202" path="m,l,21600r21600,l21600,xe">
                <v:stroke joinstyle="miter"/>
                <v:path gradientshapeok="t" o:connecttype="rect"/>
              </v:shapetype>
              <v:shape id="Text Box 11" o:spid="_x0000_s1027" type="#_x0000_t202" style="position:absolute;left:0;text-align:left;margin-left:-1in;margin-top:265.05pt;width:594.75pt;height:94.6pt;z-index:25162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leRwIAAIQEAAAOAAAAZHJzL2Uyb0RvYy54bWysVE1v2zAMvQ/YfxB0X5wvt11Qp8haZBgQ&#10;tAXSoWdFlhMDsqhJSuzs1+9JTtqu22nYRZbIJ4p8j/T1TddodlDO12QKPhoMOVNGUlmbbcG/Py0/&#10;XXHmgzCl0GRUwY/K85v5xw/XrZ2pMe1Il8oxBDF+1tqC70Kwsyzzcqca4QdklYGzIteIgKPbZqUT&#10;LaI3OhsPhxdZS660jqTyHta73snnKX5VKRkeqsqrwHTBkVtIq0vrJq7Z/FrMtk7YXS1PaYh/yKIR&#10;tcGjL6HuRBBs7+o/QjW1dOSpCgNJTUZVVUuVakA1o+G7atY7YVWqBeR4+0KT/39h5f3h0bG6hHYj&#10;zoxooNGT6gL7Qh2DCfy01s8AW1sAQwc7sGe7hzGW3VWuiV8UxOAH08cXdmM0CeNlnk8m45wzCd8I&#10;5U6HKU72et06H74qaljcFNxBvsSqOKx8QCqAniHxNU+6Lpe11ungtptb7dhBQOp8ejWe5DFLXPkN&#10;pg1rC34xyYcpsqF4v8dpA3istq8q7kK36Xp2zhVvqDyCCEd9K3krlzWSXQkfHoVD76B2zEN4wFJp&#10;wlt02nG2I/fzb/aIh6TwctaiFwvuf+yFU5zpbwZifx5Np7F502GaX45xcG89m7ces29uCRxAT2SX&#10;thEf9HlbOWqeMTaL+Cpcwki8XfBw3t6GfkIwdlItFgmEdrUirMzayhg6Mh6leOqehbMnvQKkvqdz&#10;14rZO9l6bLxpaLEPVNVJ08hzz+qJfrR60u00lnGW3p4T6vXnMf8FAAD//wMAUEsDBBQABgAIAAAA&#10;IQDSOCvn5AAAAA0BAAAPAAAAZHJzL2Rvd25yZXYueG1sTI9PS8NAFMTvgt9heYK3djdt1mrMSxFB&#10;UKSIraDH12RNovsnZLdJ6qd3e9LjMMPMb/L1ZDQbVO9bZxGSuQCmbOmq1tYIb7uH2TUwH8hWpJ1V&#10;CEflYV2cn+WUVW60r2rYhprFEuszQmhC6DLOfdkoQ37uOmWj9+l6QyHKvuZVT2MsN5ovhLjihlob&#10;Fxrq1H2jyu/twSCYVD5+PQ31keTP80a/Lz7G6cUhXl5Md7fAgprCXxhO+BEdisi0dwdbeaYRZkma&#10;xjMBQS5FAuwUEamUwPYIq+RmCbzI+f8XxS8AAAD//wMAUEsBAi0AFAAGAAgAAAAhALaDOJL+AAAA&#10;4QEAABMAAAAAAAAAAAAAAAAAAAAAAFtDb250ZW50X1R5cGVzXS54bWxQSwECLQAUAAYACAAAACEA&#10;OP0h/9YAAACUAQAACwAAAAAAAAAAAAAAAAAvAQAAX3JlbHMvLnJlbHNQSwECLQAUAAYACAAAACEA&#10;UpV5XkcCAACEBAAADgAAAAAAAAAAAAAAAAAuAgAAZHJzL2Uyb0RvYy54bWxQSwECLQAUAAYACAAA&#10;ACEA0jgr5+QAAAANAQAADwAAAAAAAAAAAAAAAAChBAAAZHJzL2Rvd25yZXYueG1sUEsFBgAAAAAE&#10;AAQA8wAAALIFAAAAAA==&#10;" fillcolor="#548235" stroked="f" strokeweight=".5pt">
                <v:textbox>
                  <w:txbxContent>
                    <w:p w14:paraId="2566BC08" w14:textId="7E48EC2F" w:rsidR="00806D92" w:rsidRPr="007A4C35"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es-ES" w:eastAsia="en-US"/>
                        </w:rPr>
                      </w:pPr>
                      <w:r w:rsidRPr="007A4C35">
                        <w:rPr>
                          <w:color w:val="FFFFFF"/>
                          <w:kern w:val="0"/>
                          <w:sz w:val="32"/>
                          <w:szCs w:val="22"/>
                          <w:lang w:val="es-ES"/>
                        </w:rPr>
                        <w:t>UPWOOD</w:t>
                      </w:r>
                    </w:p>
                    <w:p w14:paraId="75938044" w14:textId="7CD5CC7F" w:rsidR="00D058B3" w:rsidRPr="005343B4" w:rsidRDefault="005343B4" w:rsidP="005343B4">
                      <w:pPr>
                        <w:spacing w:line="240" w:lineRule="auto"/>
                        <w:jc w:val="center"/>
                        <w:rPr>
                          <w:lang w:val="es-ES"/>
                        </w:rPr>
                      </w:pPr>
                      <w:r w:rsidRPr="005343B4">
                        <w:rPr>
                          <w:rFonts w:eastAsia="Noto Sans" w:hAnsi="Noto Sans" w:cs="Noto Sans"/>
                          <w:i/>
                          <w:color w:val="FFFFFF"/>
                          <w:kern w:val="0"/>
                          <w:sz w:val="32"/>
                          <w:szCs w:val="32"/>
                          <w:lang w:val="es-ES" w:eastAsia="en-US"/>
                        </w:rPr>
                        <w:t>Capacitaci</w:t>
                      </w:r>
                      <w:r w:rsidRPr="005343B4">
                        <w:rPr>
                          <w:rFonts w:eastAsia="Noto Sans" w:hAnsi="Noto Sans" w:cs="Noto Sans"/>
                          <w:i/>
                          <w:color w:val="FFFFFF"/>
                          <w:kern w:val="0"/>
                          <w:sz w:val="32"/>
                          <w:szCs w:val="32"/>
                          <w:lang w:val="es-ES" w:eastAsia="en-US"/>
                        </w:rPr>
                        <w:t>ó</w:t>
                      </w:r>
                      <w:r w:rsidRPr="005343B4">
                        <w:rPr>
                          <w:rFonts w:eastAsia="Noto Sans" w:hAnsi="Noto Sans" w:cs="Noto Sans"/>
                          <w:i/>
                          <w:color w:val="FFFFFF"/>
                          <w:kern w:val="0"/>
                          <w:sz w:val="32"/>
                          <w:szCs w:val="32"/>
                          <w:lang w:val="es-ES" w:eastAsia="en-US"/>
                        </w:rPr>
                        <w:t>n de los trabajadores de la construcci</w:t>
                      </w:r>
                      <w:r w:rsidRPr="005343B4">
                        <w:rPr>
                          <w:rFonts w:eastAsia="Noto Sans" w:hAnsi="Noto Sans" w:cs="Noto Sans"/>
                          <w:i/>
                          <w:color w:val="FFFFFF"/>
                          <w:kern w:val="0"/>
                          <w:sz w:val="32"/>
                          <w:szCs w:val="32"/>
                          <w:lang w:val="es-ES" w:eastAsia="en-US"/>
                        </w:rPr>
                        <w:t>ó</w:t>
                      </w:r>
                      <w:r w:rsidRPr="005343B4">
                        <w:rPr>
                          <w:rFonts w:eastAsia="Noto Sans" w:hAnsi="Noto Sans" w:cs="Noto Sans"/>
                          <w:i/>
                          <w:color w:val="FFFFFF"/>
                          <w:kern w:val="0"/>
                          <w:sz w:val="32"/>
                          <w:szCs w:val="32"/>
                          <w:lang w:val="es-ES" w:eastAsia="en-US"/>
                        </w:rPr>
                        <w:t>n en m</w:t>
                      </w:r>
                      <w:r w:rsidRPr="005343B4">
                        <w:rPr>
                          <w:rFonts w:eastAsia="Noto Sans" w:hAnsi="Noto Sans" w:cs="Noto Sans"/>
                          <w:i/>
                          <w:color w:val="FFFFFF"/>
                          <w:kern w:val="0"/>
                          <w:sz w:val="32"/>
                          <w:szCs w:val="32"/>
                          <w:lang w:val="es-ES" w:eastAsia="en-US"/>
                        </w:rPr>
                        <w:t>é</w:t>
                      </w:r>
                      <w:r w:rsidRPr="005343B4">
                        <w:rPr>
                          <w:rFonts w:eastAsia="Noto Sans" w:hAnsi="Noto Sans" w:cs="Noto Sans"/>
                          <w:i/>
                          <w:color w:val="FFFFFF"/>
                          <w:kern w:val="0"/>
                          <w:sz w:val="32"/>
                          <w:szCs w:val="32"/>
                          <w:lang w:val="es-ES" w:eastAsia="en-US"/>
                        </w:rPr>
                        <w:t>todos de construcci</w:t>
                      </w:r>
                      <w:r w:rsidRPr="005343B4">
                        <w:rPr>
                          <w:rFonts w:eastAsia="Noto Sans" w:hAnsi="Noto Sans" w:cs="Noto Sans"/>
                          <w:i/>
                          <w:color w:val="FFFFFF"/>
                          <w:kern w:val="0"/>
                          <w:sz w:val="32"/>
                          <w:szCs w:val="32"/>
                          <w:lang w:val="es-ES" w:eastAsia="en-US"/>
                        </w:rPr>
                        <w:t>ó</w:t>
                      </w:r>
                      <w:r w:rsidRPr="005343B4">
                        <w:rPr>
                          <w:rFonts w:eastAsia="Noto Sans" w:hAnsi="Noto Sans" w:cs="Noto Sans"/>
                          <w:i/>
                          <w:color w:val="FFFFFF"/>
                          <w:kern w:val="0"/>
                          <w:sz w:val="32"/>
                          <w:szCs w:val="32"/>
                          <w:lang w:val="es-ES" w:eastAsia="en-US"/>
                        </w:rPr>
                        <w:t>n con madera para edificios energ</w:t>
                      </w:r>
                      <w:r w:rsidRPr="005343B4">
                        <w:rPr>
                          <w:rFonts w:eastAsia="Noto Sans" w:hAnsi="Noto Sans" w:cs="Noto Sans"/>
                          <w:i/>
                          <w:color w:val="FFFFFF"/>
                          <w:kern w:val="0"/>
                          <w:sz w:val="32"/>
                          <w:szCs w:val="32"/>
                          <w:lang w:val="es-ES" w:eastAsia="en-US"/>
                        </w:rPr>
                        <w:t>é</w:t>
                      </w:r>
                      <w:r w:rsidRPr="005343B4">
                        <w:rPr>
                          <w:rFonts w:eastAsia="Noto Sans" w:hAnsi="Noto Sans" w:cs="Noto Sans"/>
                          <w:i/>
                          <w:color w:val="FFFFFF"/>
                          <w:kern w:val="0"/>
                          <w:sz w:val="32"/>
                          <w:szCs w:val="32"/>
                          <w:lang w:val="es-ES" w:eastAsia="en-US"/>
                        </w:rPr>
                        <w:t>ticamente eficientes</w:t>
                      </w:r>
                    </w:p>
                    <w:p w14:paraId="1947E5FB" w14:textId="77777777" w:rsidR="00806D92" w:rsidRPr="00385C4D"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385C4D"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385C4D"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E70DF7">
        <w:rPr>
          <w:noProof/>
          <w:color w:val="000000" w:themeColor="text1"/>
          <w:sz w:val="22"/>
          <w:lang w:val="fi"/>
        </w:rPr>
        <w:br w:type="page"/>
      </w:r>
      <w:bookmarkStart w:id="0" w:name="_Toc39576256"/>
    </w:p>
    <w:p w14:paraId="6595937C" w14:textId="77777777" w:rsidR="005343B4" w:rsidRDefault="005343B4">
      <w:pPr>
        <w:pStyle w:val="TDC1"/>
        <w:tabs>
          <w:tab w:val="left" w:pos="1701"/>
          <w:tab w:val="right" w:leader="dot" w:pos="9017"/>
        </w:tabs>
        <w:rPr>
          <w:lang w:val="fi"/>
        </w:rPr>
      </w:pPr>
      <w:bookmarkStart w:id="1" w:name="_Toc58902590"/>
      <w:bookmarkStart w:id="2" w:name="_Toc58902735"/>
      <w:bookmarkStart w:id="3" w:name="_Toc58902782"/>
      <w:r w:rsidRPr="005343B4">
        <w:rPr>
          <w:lang w:val="fi"/>
        </w:rPr>
        <w:lastRenderedPageBreak/>
        <w:t>Tabla de contenido</w:t>
      </w:r>
    </w:p>
    <w:sdt>
      <w:sdtPr>
        <w:rPr>
          <w:b/>
          <w:bCs/>
          <w:lang w:val="fi-FI"/>
        </w:rPr>
        <w:id w:val="-1853553316"/>
        <w:docPartObj>
          <w:docPartGallery w:val="Table of Contents"/>
          <w:docPartUnique/>
        </w:docPartObj>
      </w:sdtPr>
      <w:sdtEndPr>
        <w:rPr>
          <w:b w:val="0"/>
          <w:bCs w:val="0"/>
          <w:lang w:val="en-US"/>
        </w:rPr>
      </w:sdtEndPr>
      <w:sdtContent>
        <w:bookmarkEnd w:id="3" w:displacedByCustomXml="prev"/>
        <w:bookmarkEnd w:id="2" w:displacedByCustomXml="prev"/>
        <w:bookmarkEnd w:id="1" w:displacedByCustomXml="prev"/>
        <w:p w14:paraId="64B2644F" w14:textId="184D3922" w:rsidR="00344A13" w:rsidRDefault="00621EDC">
          <w:pPr>
            <w:pStyle w:val="TDC1"/>
            <w:tabs>
              <w:tab w:val="left" w:pos="1701"/>
              <w:tab w:val="right" w:leader="dot" w:pos="9017"/>
            </w:tabs>
            <w:rPr>
              <w:rFonts w:asciiTheme="minorHAnsi" w:eastAsiaTheme="minorEastAsia" w:hAnsiTheme="minorHAnsi"/>
              <w:noProof/>
              <w:kern w:val="0"/>
              <w:sz w:val="22"/>
              <w:szCs w:val="22"/>
              <w:lang w:val="fi-FI" w:eastAsia="fi-FI"/>
            </w:rPr>
          </w:pPr>
          <w:r>
            <w:fldChar w:fldCharType="begin"/>
          </w:r>
          <w:r>
            <w:instrText xml:space="preserve"> TOC \o "1-3" \h \z \u </w:instrText>
          </w:r>
          <w:r>
            <w:fldChar w:fldCharType="separate"/>
          </w:r>
          <w:hyperlink w:anchor="_Toc68546194" w:history="1">
            <w:r w:rsidR="00344A13" w:rsidRPr="006A6FBE">
              <w:rPr>
                <w:rStyle w:val="Hipervnculo"/>
                <w:noProof/>
              </w:rPr>
              <w:t>1.</w:t>
            </w:r>
            <w:r w:rsidR="00344A13">
              <w:rPr>
                <w:rFonts w:asciiTheme="minorHAnsi" w:eastAsiaTheme="minorEastAsia" w:hAnsiTheme="minorHAnsi"/>
                <w:noProof/>
                <w:kern w:val="0"/>
                <w:sz w:val="22"/>
                <w:szCs w:val="22"/>
                <w:lang w:val="fi-FI" w:eastAsia="fi-FI"/>
              </w:rPr>
              <w:tab/>
            </w:r>
            <w:r w:rsidR="005343B4" w:rsidRPr="005343B4">
              <w:rPr>
                <w:rStyle w:val="Hipervnculo"/>
                <w:noProof/>
              </w:rPr>
              <w:t>Introducción</w:t>
            </w:r>
            <w:r w:rsidR="00344A13">
              <w:rPr>
                <w:noProof/>
                <w:webHidden/>
              </w:rPr>
              <w:tab/>
            </w:r>
            <w:r w:rsidR="00344A13">
              <w:rPr>
                <w:noProof/>
                <w:webHidden/>
              </w:rPr>
              <w:fldChar w:fldCharType="begin"/>
            </w:r>
            <w:r w:rsidR="00344A13">
              <w:rPr>
                <w:noProof/>
                <w:webHidden/>
              </w:rPr>
              <w:instrText xml:space="preserve"> PAGEREF _Toc68546194 \h </w:instrText>
            </w:r>
            <w:r w:rsidR="00344A13">
              <w:rPr>
                <w:noProof/>
                <w:webHidden/>
              </w:rPr>
            </w:r>
            <w:r w:rsidR="00344A13">
              <w:rPr>
                <w:noProof/>
                <w:webHidden/>
              </w:rPr>
              <w:fldChar w:fldCharType="separate"/>
            </w:r>
            <w:r w:rsidR="00344A13">
              <w:rPr>
                <w:noProof/>
                <w:webHidden/>
              </w:rPr>
              <w:t>2</w:t>
            </w:r>
            <w:r w:rsidR="00344A13">
              <w:rPr>
                <w:noProof/>
                <w:webHidden/>
              </w:rPr>
              <w:fldChar w:fldCharType="end"/>
            </w:r>
          </w:hyperlink>
        </w:p>
        <w:p w14:paraId="2ABF1C24" w14:textId="55D28CCE" w:rsidR="00344A13" w:rsidRDefault="009E6F74">
          <w:pPr>
            <w:pStyle w:val="TDC1"/>
            <w:tabs>
              <w:tab w:val="left" w:pos="1701"/>
              <w:tab w:val="right" w:leader="dot" w:pos="9017"/>
            </w:tabs>
            <w:rPr>
              <w:rFonts w:asciiTheme="minorHAnsi" w:eastAsiaTheme="minorEastAsia" w:hAnsiTheme="minorHAnsi"/>
              <w:noProof/>
              <w:kern w:val="0"/>
              <w:sz w:val="22"/>
              <w:szCs w:val="22"/>
              <w:lang w:val="fi-FI" w:eastAsia="fi-FI"/>
            </w:rPr>
          </w:pPr>
          <w:hyperlink w:anchor="_Toc68546195" w:history="1">
            <w:r w:rsidR="00344A13" w:rsidRPr="006A6FBE">
              <w:rPr>
                <w:rStyle w:val="Hipervnculo"/>
                <w:noProof/>
              </w:rPr>
              <w:t>2.</w:t>
            </w:r>
            <w:r w:rsidR="00344A13">
              <w:rPr>
                <w:rFonts w:asciiTheme="minorHAnsi" w:eastAsiaTheme="minorEastAsia" w:hAnsiTheme="minorHAnsi"/>
                <w:noProof/>
                <w:kern w:val="0"/>
                <w:sz w:val="22"/>
                <w:szCs w:val="22"/>
                <w:lang w:val="fi-FI" w:eastAsia="fi-FI"/>
              </w:rPr>
              <w:tab/>
            </w:r>
            <w:r w:rsidR="005343B4" w:rsidRPr="005343B4">
              <w:rPr>
                <w:rStyle w:val="Hipervnculo"/>
                <w:noProof/>
              </w:rPr>
              <w:t>Seguridad laboral</w:t>
            </w:r>
            <w:r w:rsidR="00344A13">
              <w:rPr>
                <w:noProof/>
                <w:webHidden/>
              </w:rPr>
              <w:tab/>
            </w:r>
            <w:r w:rsidR="00344A13">
              <w:rPr>
                <w:noProof/>
                <w:webHidden/>
              </w:rPr>
              <w:fldChar w:fldCharType="begin"/>
            </w:r>
            <w:r w:rsidR="00344A13">
              <w:rPr>
                <w:noProof/>
                <w:webHidden/>
              </w:rPr>
              <w:instrText xml:space="preserve"> PAGEREF _Toc68546195 \h </w:instrText>
            </w:r>
            <w:r w:rsidR="00344A13">
              <w:rPr>
                <w:noProof/>
                <w:webHidden/>
              </w:rPr>
            </w:r>
            <w:r w:rsidR="00344A13">
              <w:rPr>
                <w:noProof/>
                <w:webHidden/>
              </w:rPr>
              <w:fldChar w:fldCharType="separate"/>
            </w:r>
            <w:r w:rsidR="00344A13">
              <w:rPr>
                <w:noProof/>
                <w:webHidden/>
              </w:rPr>
              <w:t>3</w:t>
            </w:r>
            <w:r w:rsidR="00344A13">
              <w:rPr>
                <w:noProof/>
                <w:webHidden/>
              </w:rPr>
              <w:fldChar w:fldCharType="end"/>
            </w:r>
          </w:hyperlink>
        </w:p>
        <w:p w14:paraId="00A76B12" w14:textId="5AB0929C" w:rsidR="00344A13" w:rsidRDefault="009E6F74">
          <w:pPr>
            <w:pStyle w:val="TDC1"/>
            <w:tabs>
              <w:tab w:val="left" w:pos="1701"/>
              <w:tab w:val="right" w:leader="dot" w:pos="9017"/>
            </w:tabs>
            <w:rPr>
              <w:rFonts w:asciiTheme="minorHAnsi" w:eastAsiaTheme="minorEastAsia" w:hAnsiTheme="minorHAnsi"/>
              <w:noProof/>
              <w:kern w:val="0"/>
              <w:sz w:val="22"/>
              <w:szCs w:val="22"/>
              <w:lang w:val="fi-FI" w:eastAsia="fi-FI"/>
            </w:rPr>
          </w:pPr>
          <w:hyperlink w:anchor="_Toc68546196" w:history="1">
            <w:r w:rsidR="00344A13" w:rsidRPr="006A6FBE">
              <w:rPr>
                <w:rStyle w:val="Hipervnculo"/>
                <w:noProof/>
              </w:rPr>
              <w:t>3.</w:t>
            </w:r>
            <w:r w:rsidR="00344A13">
              <w:rPr>
                <w:rFonts w:asciiTheme="minorHAnsi" w:eastAsiaTheme="minorEastAsia" w:hAnsiTheme="minorHAnsi"/>
                <w:noProof/>
                <w:kern w:val="0"/>
                <w:sz w:val="22"/>
                <w:szCs w:val="22"/>
                <w:lang w:val="fi-FI" w:eastAsia="fi-FI"/>
              </w:rPr>
              <w:tab/>
            </w:r>
            <w:r w:rsidR="005343B4" w:rsidRPr="005343B4">
              <w:rPr>
                <w:rStyle w:val="Hipervnculo"/>
                <w:noProof/>
              </w:rPr>
              <w:t>Ergonomía</w:t>
            </w:r>
            <w:r w:rsidR="00344A13">
              <w:rPr>
                <w:noProof/>
                <w:webHidden/>
              </w:rPr>
              <w:tab/>
            </w:r>
            <w:r w:rsidR="00344A13">
              <w:rPr>
                <w:noProof/>
                <w:webHidden/>
              </w:rPr>
              <w:fldChar w:fldCharType="begin"/>
            </w:r>
            <w:r w:rsidR="00344A13">
              <w:rPr>
                <w:noProof/>
                <w:webHidden/>
              </w:rPr>
              <w:instrText xml:space="preserve"> PAGEREF _Toc68546196 \h </w:instrText>
            </w:r>
            <w:r w:rsidR="00344A13">
              <w:rPr>
                <w:noProof/>
                <w:webHidden/>
              </w:rPr>
            </w:r>
            <w:r w:rsidR="00344A13">
              <w:rPr>
                <w:noProof/>
                <w:webHidden/>
              </w:rPr>
              <w:fldChar w:fldCharType="separate"/>
            </w:r>
            <w:r w:rsidR="00344A13">
              <w:rPr>
                <w:noProof/>
                <w:webHidden/>
              </w:rPr>
              <w:t>3</w:t>
            </w:r>
            <w:r w:rsidR="00344A13">
              <w:rPr>
                <w:noProof/>
                <w:webHidden/>
              </w:rPr>
              <w:fldChar w:fldCharType="end"/>
            </w:r>
          </w:hyperlink>
        </w:p>
        <w:p w14:paraId="31C34AC9" w14:textId="59A5E8AC" w:rsidR="00344A13" w:rsidRDefault="009E6F74">
          <w:pPr>
            <w:pStyle w:val="TDC1"/>
            <w:tabs>
              <w:tab w:val="left" w:pos="1701"/>
              <w:tab w:val="right" w:leader="dot" w:pos="9017"/>
            </w:tabs>
            <w:rPr>
              <w:rFonts w:asciiTheme="minorHAnsi" w:eastAsiaTheme="minorEastAsia" w:hAnsiTheme="minorHAnsi"/>
              <w:noProof/>
              <w:kern w:val="0"/>
              <w:sz w:val="22"/>
              <w:szCs w:val="22"/>
              <w:lang w:val="fi-FI" w:eastAsia="fi-FI"/>
            </w:rPr>
          </w:pPr>
          <w:hyperlink w:anchor="_Toc68546197" w:history="1">
            <w:r w:rsidR="00344A13" w:rsidRPr="006A6FBE">
              <w:rPr>
                <w:rStyle w:val="Hipervnculo"/>
                <w:noProof/>
              </w:rPr>
              <w:t>4.</w:t>
            </w:r>
            <w:r w:rsidR="00344A13">
              <w:rPr>
                <w:rFonts w:asciiTheme="minorHAnsi" w:eastAsiaTheme="minorEastAsia" w:hAnsiTheme="minorHAnsi"/>
                <w:noProof/>
                <w:kern w:val="0"/>
                <w:sz w:val="22"/>
                <w:szCs w:val="22"/>
                <w:lang w:val="fi-FI" w:eastAsia="fi-FI"/>
              </w:rPr>
              <w:tab/>
            </w:r>
            <w:r w:rsidR="005343B4" w:rsidRPr="005343B4">
              <w:rPr>
                <w:rStyle w:val="Hipervnculo"/>
                <w:noProof/>
              </w:rPr>
              <w:t>Bienestar en el trabajo</w:t>
            </w:r>
            <w:r w:rsidR="00344A13">
              <w:rPr>
                <w:noProof/>
                <w:webHidden/>
              </w:rPr>
              <w:tab/>
            </w:r>
            <w:r w:rsidR="00344A13">
              <w:rPr>
                <w:noProof/>
                <w:webHidden/>
              </w:rPr>
              <w:fldChar w:fldCharType="begin"/>
            </w:r>
            <w:r w:rsidR="00344A13">
              <w:rPr>
                <w:noProof/>
                <w:webHidden/>
              </w:rPr>
              <w:instrText xml:space="preserve"> PAGEREF _Toc68546197 \h </w:instrText>
            </w:r>
            <w:r w:rsidR="00344A13">
              <w:rPr>
                <w:noProof/>
                <w:webHidden/>
              </w:rPr>
            </w:r>
            <w:r w:rsidR="00344A13">
              <w:rPr>
                <w:noProof/>
                <w:webHidden/>
              </w:rPr>
              <w:fldChar w:fldCharType="separate"/>
            </w:r>
            <w:r w:rsidR="00344A13">
              <w:rPr>
                <w:noProof/>
                <w:webHidden/>
              </w:rPr>
              <w:t>4</w:t>
            </w:r>
            <w:r w:rsidR="00344A13">
              <w:rPr>
                <w:noProof/>
                <w:webHidden/>
              </w:rPr>
              <w:fldChar w:fldCharType="end"/>
            </w:r>
          </w:hyperlink>
        </w:p>
        <w:p w14:paraId="2C18D22B" w14:textId="25C63521" w:rsidR="00344A13" w:rsidRDefault="009E6F74">
          <w:pPr>
            <w:pStyle w:val="TDC1"/>
            <w:tabs>
              <w:tab w:val="left" w:pos="1701"/>
              <w:tab w:val="right" w:leader="dot" w:pos="9017"/>
            </w:tabs>
            <w:rPr>
              <w:rFonts w:asciiTheme="minorHAnsi" w:eastAsiaTheme="minorEastAsia" w:hAnsiTheme="minorHAnsi"/>
              <w:noProof/>
              <w:kern w:val="0"/>
              <w:sz w:val="22"/>
              <w:szCs w:val="22"/>
              <w:lang w:val="fi-FI" w:eastAsia="fi-FI"/>
            </w:rPr>
          </w:pPr>
          <w:hyperlink w:anchor="_Toc68546198" w:history="1">
            <w:r w:rsidR="00344A13" w:rsidRPr="006A6FBE">
              <w:rPr>
                <w:rStyle w:val="Hipervnculo"/>
                <w:noProof/>
              </w:rPr>
              <w:t>5.</w:t>
            </w:r>
            <w:r w:rsidR="00344A13">
              <w:rPr>
                <w:rFonts w:asciiTheme="minorHAnsi" w:eastAsiaTheme="minorEastAsia" w:hAnsiTheme="minorHAnsi"/>
                <w:noProof/>
                <w:kern w:val="0"/>
                <w:sz w:val="22"/>
                <w:szCs w:val="22"/>
                <w:lang w:val="fi-FI" w:eastAsia="fi-FI"/>
              </w:rPr>
              <w:tab/>
            </w:r>
            <w:r w:rsidR="005343B4" w:rsidRPr="005343B4">
              <w:rPr>
                <w:rStyle w:val="Hipervnculo"/>
                <w:noProof/>
              </w:rPr>
              <w:t>Identificación de riesgos</w:t>
            </w:r>
            <w:r w:rsidR="00344A13">
              <w:rPr>
                <w:noProof/>
                <w:webHidden/>
              </w:rPr>
              <w:tab/>
            </w:r>
            <w:r w:rsidR="00344A13">
              <w:rPr>
                <w:noProof/>
                <w:webHidden/>
              </w:rPr>
              <w:fldChar w:fldCharType="begin"/>
            </w:r>
            <w:r w:rsidR="00344A13">
              <w:rPr>
                <w:noProof/>
                <w:webHidden/>
              </w:rPr>
              <w:instrText xml:space="preserve"> PAGEREF _Toc68546198 \h </w:instrText>
            </w:r>
            <w:r w:rsidR="00344A13">
              <w:rPr>
                <w:noProof/>
                <w:webHidden/>
              </w:rPr>
            </w:r>
            <w:r w:rsidR="00344A13">
              <w:rPr>
                <w:noProof/>
                <w:webHidden/>
              </w:rPr>
              <w:fldChar w:fldCharType="separate"/>
            </w:r>
            <w:r w:rsidR="00344A13">
              <w:rPr>
                <w:noProof/>
                <w:webHidden/>
              </w:rPr>
              <w:t>5</w:t>
            </w:r>
            <w:r w:rsidR="00344A13">
              <w:rPr>
                <w:noProof/>
                <w:webHidden/>
              </w:rPr>
              <w:fldChar w:fldCharType="end"/>
            </w:r>
          </w:hyperlink>
        </w:p>
        <w:p w14:paraId="4F439619" w14:textId="3419AC65" w:rsidR="00344A13" w:rsidRDefault="009E6F74">
          <w:pPr>
            <w:pStyle w:val="TDC1"/>
            <w:tabs>
              <w:tab w:val="left" w:pos="1701"/>
              <w:tab w:val="right" w:leader="dot" w:pos="9017"/>
            </w:tabs>
            <w:rPr>
              <w:rFonts w:asciiTheme="minorHAnsi" w:eastAsiaTheme="minorEastAsia" w:hAnsiTheme="minorHAnsi"/>
              <w:noProof/>
              <w:kern w:val="0"/>
              <w:sz w:val="22"/>
              <w:szCs w:val="22"/>
              <w:lang w:val="fi-FI" w:eastAsia="fi-FI"/>
            </w:rPr>
          </w:pPr>
          <w:hyperlink w:anchor="_Toc68546199" w:history="1">
            <w:r w:rsidR="00344A13" w:rsidRPr="006A6FBE">
              <w:rPr>
                <w:rStyle w:val="Hipervnculo"/>
                <w:noProof/>
              </w:rPr>
              <w:t>6.</w:t>
            </w:r>
            <w:r w:rsidR="00344A13">
              <w:rPr>
                <w:rFonts w:asciiTheme="minorHAnsi" w:eastAsiaTheme="minorEastAsia" w:hAnsiTheme="minorHAnsi"/>
                <w:noProof/>
                <w:kern w:val="0"/>
                <w:sz w:val="22"/>
                <w:szCs w:val="22"/>
                <w:lang w:val="fi-FI" w:eastAsia="fi-FI"/>
              </w:rPr>
              <w:tab/>
            </w:r>
            <w:r w:rsidR="005343B4" w:rsidRPr="005343B4">
              <w:rPr>
                <w:rStyle w:val="Hipervnculo"/>
                <w:noProof/>
              </w:rPr>
              <w:t>Perspectivas de seguridad laboral</w:t>
            </w:r>
            <w:r w:rsidR="00344A13">
              <w:rPr>
                <w:noProof/>
                <w:webHidden/>
              </w:rPr>
              <w:tab/>
            </w:r>
            <w:r w:rsidR="00344A13">
              <w:rPr>
                <w:noProof/>
                <w:webHidden/>
              </w:rPr>
              <w:fldChar w:fldCharType="begin"/>
            </w:r>
            <w:r w:rsidR="00344A13">
              <w:rPr>
                <w:noProof/>
                <w:webHidden/>
              </w:rPr>
              <w:instrText xml:space="preserve"> PAGEREF _Toc68546199 \h </w:instrText>
            </w:r>
            <w:r w:rsidR="00344A13">
              <w:rPr>
                <w:noProof/>
                <w:webHidden/>
              </w:rPr>
            </w:r>
            <w:r w:rsidR="00344A13">
              <w:rPr>
                <w:noProof/>
                <w:webHidden/>
              </w:rPr>
              <w:fldChar w:fldCharType="separate"/>
            </w:r>
            <w:r w:rsidR="00344A13">
              <w:rPr>
                <w:noProof/>
                <w:webHidden/>
              </w:rPr>
              <w:t>6</w:t>
            </w:r>
            <w:r w:rsidR="00344A13">
              <w:rPr>
                <w:noProof/>
                <w:webHidden/>
              </w:rPr>
              <w:fldChar w:fldCharType="end"/>
            </w:r>
          </w:hyperlink>
        </w:p>
        <w:p w14:paraId="6EE21070" w14:textId="13B50D2C" w:rsidR="00344A13" w:rsidRDefault="009E6F74">
          <w:pPr>
            <w:pStyle w:val="TDC2"/>
            <w:tabs>
              <w:tab w:val="left" w:pos="2313"/>
            </w:tabs>
            <w:rPr>
              <w:rFonts w:asciiTheme="minorHAnsi" w:eastAsiaTheme="minorEastAsia" w:hAnsiTheme="minorHAnsi"/>
              <w:noProof/>
              <w:kern w:val="0"/>
              <w:sz w:val="22"/>
              <w:szCs w:val="22"/>
              <w:lang w:val="fi-FI" w:eastAsia="fi-FI"/>
            </w:rPr>
          </w:pPr>
          <w:hyperlink w:anchor="_Toc68546200" w:history="1">
            <w:r w:rsidR="00344A13" w:rsidRPr="006A6FBE">
              <w:rPr>
                <w:rStyle w:val="Hipervnculo"/>
                <w:noProof/>
              </w:rPr>
              <w:t>6.1</w:t>
            </w:r>
            <w:r w:rsidR="00344A13">
              <w:rPr>
                <w:rFonts w:asciiTheme="minorHAnsi" w:eastAsiaTheme="minorEastAsia" w:hAnsiTheme="minorHAnsi"/>
                <w:noProof/>
                <w:kern w:val="0"/>
                <w:sz w:val="22"/>
                <w:szCs w:val="22"/>
                <w:lang w:val="fi-FI" w:eastAsia="fi-FI"/>
              </w:rPr>
              <w:tab/>
            </w:r>
            <w:r w:rsidR="005343B4" w:rsidRPr="005343B4">
              <w:rPr>
                <w:rStyle w:val="Hipervnculo"/>
                <w:noProof/>
              </w:rPr>
              <w:t>Sitio de construcción</w:t>
            </w:r>
            <w:r w:rsidR="00344A13">
              <w:rPr>
                <w:noProof/>
                <w:webHidden/>
              </w:rPr>
              <w:tab/>
            </w:r>
            <w:r w:rsidR="00344A13">
              <w:rPr>
                <w:noProof/>
                <w:webHidden/>
              </w:rPr>
              <w:fldChar w:fldCharType="begin"/>
            </w:r>
            <w:r w:rsidR="00344A13">
              <w:rPr>
                <w:noProof/>
                <w:webHidden/>
              </w:rPr>
              <w:instrText xml:space="preserve"> PAGEREF _Toc68546200 \h </w:instrText>
            </w:r>
            <w:r w:rsidR="00344A13">
              <w:rPr>
                <w:noProof/>
                <w:webHidden/>
              </w:rPr>
            </w:r>
            <w:r w:rsidR="00344A13">
              <w:rPr>
                <w:noProof/>
                <w:webHidden/>
              </w:rPr>
              <w:fldChar w:fldCharType="separate"/>
            </w:r>
            <w:r w:rsidR="00344A13">
              <w:rPr>
                <w:noProof/>
                <w:webHidden/>
              </w:rPr>
              <w:t>6</w:t>
            </w:r>
            <w:r w:rsidR="00344A13">
              <w:rPr>
                <w:noProof/>
                <w:webHidden/>
              </w:rPr>
              <w:fldChar w:fldCharType="end"/>
            </w:r>
          </w:hyperlink>
        </w:p>
        <w:p w14:paraId="719D88A1" w14:textId="166FC9B4" w:rsidR="00344A13" w:rsidRDefault="009E6F74">
          <w:pPr>
            <w:pStyle w:val="TDC2"/>
            <w:tabs>
              <w:tab w:val="left" w:pos="2313"/>
            </w:tabs>
            <w:rPr>
              <w:rFonts w:asciiTheme="minorHAnsi" w:eastAsiaTheme="minorEastAsia" w:hAnsiTheme="minorHAnsi"/>
              <w:noProof/>
              <w:kern w:val="0"/>
              <w:sz w:val="22"/>
              <w:szCs w:val="22"/>
              <w:lang w:val="fi-FI" w:eastAsia="fi-FI"/>
            </w:rPr>
          </w:pPr>
          <w:hyperlink w:anchor="_Toc68546201" w:history="1">
            <w:r w:rsidR="00344A13" w:rsidRPr="006A6FBE">
              <w:rPr>
                <w:rStyle w:val="Hipervnculo"/>
                <w:noProof/>
              </w:rPr>
              <w:t>6.2</w:t>
            </w:r>
            <w:r w:rsidR="00344A13">
              <w:rPr>
                <w:rFonts w:asciiTheme="minorHAnsi" w:eastAsiaTheme="minorEastAsia" w:hAnsiTheme="minorHAnsi"/>
                <w:noProof/>
                <w:kern w:val="0"/>
                <w:sz w:val="22"/>
                <w:szCs w:val="22"/>
                <w:lang w:val="fi-FI" w:eastAsia="fi-FI"/>
              </w:rPr>
              <w:tab/>
            </w:r>
            <w:r w:rsidR="005343B4" w:rsidRPr="005343B4">
              <w:rPr>
                <w:rStyle w:val="Hipervnculo"/>
                <w:noProof/>
              </w:rPr>
              <w:t>Visión sin accidentes</w:t>
            </w:r>
            <w:r w:rsidR="00344A13">
              <w:rPr>
                <w:noProof/>
                <w:webHidden/>
              </w:rPr>
              <w:tab/>
            </w:r>
            <w:r w:rsidR="00344A13">
              <w:rPr>
                <w:noProof/>
                <w:webHidden/>
              </w:rPr>
              <w:fldChar w:fldCharType="begin"/>
            </w:r>
            <w:r w:rsidR="00344A13">
              <w:rPr>
                <w:noProof/>
                <w:webHidden/>
              </w:rPr>
              <w:instrText xml:space="preserve"> PAGEREF _Toc68546201 \h </w:instrText>
            </w:r>
            <w:r w:rsidR="00344A13">
              <w:rPr>
                <w:noProof/>
                <w:webHidden/>
              </w:rPr>
            </w:r>
            <w:r w:rsidR="00344A13">
              <w:rPr>
                <w:noProof/>
                <w:webHidden/>
              </w:rPr>
              <w:fldChar w:fldCharType="separate"/>
            </w:r>
            <w:r w:rsidR="00344A13">
              <w:rPr>
                <w:noProof/>
                <w:webHidden/>
              </w:rPr>
              <w:t>6</w:t>
            </w:r>
            <w:r w:rsidR="00344A13">
              <w:rPr>
                <w:noProof/>
                <w:webHidden/>
              </w:rPr>
              <w:fldChar w:fldCharType="end"/>
            </w:r>
          </w:hyperlink>
        </w:p>
        <w:p w14:paraId="438F70B7" w14:textId="00A9CC5C" w:rsidR="00344A13" w:rsidRDefault="009E6F74">
          <w:pPr>
            <w:pStyle w:val="TDC2"/>
            <w:rPr>
              <w:rFonts w:asciiTheme="minorHAnsi" w:eastAsiaTheme="minorEastAsia" w:hAnsiTheme="minorHAnsi"/>
              <w:noProof/>
              <w:kern w:val="0"/>
              <w:sz w:val="22"/>
              <w:szCs w:val="22"/>
              <w:lang w:val="fi-FI" w:eastAsia="fi-FI"/>
            </w:rPr>
          </w:pPr>
          <w:hyperlink w:anchor="_Toc68546202" w:history="1">
            <w:r w:rsidR="00344A13" w:rsidRPr="006A6FBE">
              <w:rPr>
                <w:rStyle w:val="Hipervnculo"/>
                <w:noProof/>
              </w:rPr>
              <w:t xml:space="preserve">7.3 </w:t>
            </w:r>
            <w:r w:rsidR="005343B4" w:rsidRPr="005343B4">
              <w:rPr>
                <w:rStyle w:val="Hipervnculo"/>
                <w:noProof/>
              </w:rPr>
              <w:t>Observación de seguridad</w:t>
            </w:r>
            <w:r w:rsidR="00344A13">
              <w:rPr>
                <w:noProof/>
                <w:webHidden/>
              </w:rPr>
              <w:tab/>
            </w:r>
            <w:r w:rsidR="00344A13">
              <w:rPr>
                <w:noProof/>
                <w:webHidden/>
              </w:rPr>
              <w:fldChar w:fldCharType="begin"/>
            </w:r>
            <w:r w:rsidR="00344A13">
              <w:rPr>
                <w:noProof/>
                <w:webHidden/>
              </w:rPr>
              <w:instrText xml:space="preserve"> PAGEREF _Toc68546202 \h </w:instrText>
            </w:r>
            <w:r w:rsidR="00344A13">
              <w:rPr>
                <w:noProof/>
                <w:webHidden/>
              </w:rPr>
            </w:r>
            <w:r w:rsidR="00344A13">
              <w:rPr>
                <w:noProof/>
                <w:webHidden/>
              </w:rPr>
              <w:fldChar w:fldCharType="separate"/>
            </w:r>
            <w:r w:rsidR="00344A13">
              <w:rPr>
                <w:noProof/>
                <w:webHidden/>
              </w:rPr>
              <w:t>7</w:t>
            </w:r>
            <w:r w:rsidR="00344A13">
              <w:rPr>
                <w:noProof/>
                <w:webHidden/>
              </w:rPr>
              <w:fldChar w:fldCharType="end"/>
            </w:r>
          </w:hyperlink>
        </w:p>
        <w:p w14:paraId="70E3E96E" w14:textId="5278EB3A" w:rsidR="00344A13" w:rsidRDefault="009E6F74">
          <w:pPr>
            <w:pStyle w:val="TDC2"/>
            <w:tabs>
              <w:tab w:val="left" w:pos="2313"/>
            </w:tabs>
            <w:rPr>
              <w:rFonts w:asciiTheme="minorHAnsi" w:eastAsiaTheme="minorEastAsia" w:hAnsiTheme="minorHAnsi"/>
              <w:noProof/>
              <w:kern w:val="0"/>
              <w:sz w:val="22"/>
              <w:szCs w:val="22"/>
              <w:lang w:val="fi-FI" w:eastAsia="fi-FI"/>
            </w:rPr>
          </w:pPr>
          <w:hyperlink w:anchor="_Toc68546203" w:history="1">
            <w:r w:rsidR="00344A13" w:rsidRPr="006A6FBE">
              <w:rPr>
                <w:rStyle w:val="Hipervnculo"/>
                <w:noProof/>
              </w:rPr>
              <w:t>6.4</w:t>
            </w:r>
            <w:r w:rsidR="00344A13">
              <w:rPr>
                <w:rFonts w:asciiTheme="minorHAnsi" w:eastAsiaTheme="minorEastAsia" w:hAnsiTheme="minorHAnsi"/>
                <w:noProof/>
                <w:kern w:val="0"/>
                <w:sz w:val="22"/>
                <w:szCs w:val="22"/>
                <w:lang w:val="fi-FI" w:eastAsia="fi-FI"/>
              </w:rPr>
              <w:tab/>
            </w:r>
            <w:r w:rsidR="005343B4" w:rsidRPr="005343B4">
              <w:rPr>
                <w:rStyle w:val="Hipervnculo"/>
                <w:noProof/>
              </w:rPr>
              <w:t>Orientación</w:t>
            </w:r>
            <w:r w:rsidR="00344A13">
              <w:rPr>
                <w:noProof/>
                <w:webHidden/>
              </w:rPr>
              <w:tab/>
            </w:r>
            <w:r w:rsidR="00344A13">
              <w:rPr>
                <w:noProof/>
                <w:webHidden/>
              </w:rPr>
              <w:fldChar w:fldCharType="begin"/>
            </w:r>
            <w:r w:rsidR="00344A13">
              <w:rPr>
                <w:noProof/>
                <w:webHidden/>
              </w:rPr>
              <w:instrText xml:space="preserve"> PAGEREF _Toc68546203 \h </w:instrText>
            </w:r>
            <w:r w:rsidR="00344A13">
              <w:rPr>
                <w:noProof/>
                <w:webHidden/>
              </w:rPr>
            </w:r>
            <w:r w:rsidR="00344A13">
              <w:rPr>
                <w:noProof/>
                <w:webHidden/>
              </w:rPr>
              <w:fldChar w:fldCharType="separate"/>
            </w:r>
            <w:r w:rsidR="00344A13">
              <w:rPr>
                <w:noProof/>
                <w:webHidden/>
              </w:rPr>
              <w:t>7</w:t>
            </w:r>
            <w:r w:rsidR="00344A13">
              <w:rPr>
                <w:noProof/>
                <w:webHidden/>
              </w:rPr>
              <w:fldChar w:fldCharType="end"/>
            </w:r>
          </w:hyperlink>
        </w:p>
        <w:p w14:paraId="727F0FB4" w14:textId="4B3DC86F" w:rsidR="00344A13" w:rsidRDefault="009E6F74">
          <w:pPr>
            <w:pStyle w:val="TDC2"/>
            <w:tabs>
              <w:tab w:val="left" w:pos="2313"/>
            </w:tabs>
            <w:rPr>
              <w:rFonts w:asciiTheme="minorHAnsi" w:eastAsiaTheme="minorEastAsia" w:hAnsiTheme="minorHAnsi"/>
              <w:noProof/>
              <w:kern w:val="0"/>
              <w:sz w:val="22"/>
              <w:szCs w:val="22"/>
              <w:lang w:val="fi-FI" w:eastAsia="fi-FI"/>
            </w:rPr>
          </w:pPr>
          <w:hyperlink w:anchor="_Toc68546204" w:history="1">
            <w:r w:rsidR="00344A13" w:rsidRPr="006A6FBE">
              <w:rPr>
                <w:rStyle w:val="Hipervnculo"/>
                <w:noProof/>
              </w:rPr>
              <w:t>6.5</w:t>
            </w:r>
            <w:r w:rsidR="00344A13">
              <w:rPr>
                <w:rFonts w:asciiTheme="minorHAnsi" w:eastAsiaTheme="minorEastAsia" w:hAnsiTheme="minorHAnsi"/>
                <w:noProof/>
                <w:kern w:val="0"/>
                <w:sz w:val="22"/>
                <w:szCs w:val="22"/>
                <w:lang w:val="fi-FI" w:eastAsia="fi-FI"/>
              </w:rPr>
              <w:tab/>
            </w:r>
            <w:r w:rsidR="005343B4" w:rsidRPr="005343B4">
              <w:rPr>
                <w:rStyle w:val="Hipervnculo"/>
                <w:noProof/>
              </w:rPr>
              <w:t>Orientación laboral</w:t>
            </w:r>
            <w:r w:rsidR="00344A13">
              <w:rPr>
                <w:noProof/>
                <w:webHidden/>
              </w:rPr>
              <w:tab/>
            </w:r>
            <w:r w:rsidR="00344A13">
              <w:rPr>
                <w:noProof/>
                <w:webHidden/>
              </w:rPr>
              <w:fldChar w:fldCharType="begin"/>
            </w:r>
            <w:r w:rsidR="00344A13">
              <w:rPr>
                <w:noProof/>
                <w:webHidden/>
              </w:rPr>
              <w:instrText xml:space="preserve"> PAGEREF _Toc68546204 \h </w:instrText>
            </w:r>
            <w:r w:rsidR="00344A13">
              <w:rPr>
                <w:noProof/>
                <w:webHidden/>
              </w:rPr>
            </w:r>
            <w:r w:rsidR="00344A13">
              <w:rPr>
                <w:noProof/>
                <w:webHidden/>
              </w:rPr>
              <w:fldChar w:fldCharType="separate"/>
            </w:r>
            <w:r w:rsidR="00344A13">
              <w:rPr>
                <w:noProof/>
                <w:webHidden/>
              </w:rPr>
              <w:t>8</w:t>
            </w:r>
            <w:r w:rsidR="00344A13">
              <w:rPr>
                <w:noProof/>
                <w:webHidden/>
              </w:rPr>
              <w:fldChar w:fldCharType="end"/>
            </w:r>
          </w:hyperlink>
        </w:p>
        <w:p w14:paraId="0F8A5837" w14:textId="5EE9337C" w:rsidR="00344A13" w:rsidRDefault="009E6F74">
          <w:pPr>
            <w:pStyle w:val="TDC2"/>
            <w:tabs>
              <w:tab w:val="left" w:pos="2313"/>
            </w:tabs>
            <w:rPr>
              <w:rFonts w:asciiTheme="minorHAnsi" w:eastAsiaTheme="minorEastAsia" w:hAnsiTheme="minorHAnsi"/>
              <w:noProof/>
              <w:kern w:val="0"/>
              <w:sz w:val="22"/>
              <w:szCs w:val="22"/>
              <w:lang w:val="fi-FI" w:eastAsia="fi-FI"/>
            </w:rPr>
          </w:pPr>
          <w:hyperlink w:anchor="_Toc68546205" w:history="1">
            <w:r w:rsidR="00344A13" w:rsidRPr="006A6FBE">
              <w:rPr>
                <w:rStyle w:val="Hipervnculo"/>
                <w:noProof/>
              </w:rPr>
              <w:t>6.6</w:t>
            </w:r>
            <w:r w:rsidR="00344A13">
              <w:rPr>
                <w:rFonts w:asciiTheme="minorHAnsi" w:eastAsiaTheme="minorEastAsia" w:hAnsiTheme="minorHAnsi"/>
                <w:noProof/>
                <w:kern w:val="0"/>
                <w:sz w:val="22"/>
                <w:szCs w:val="22"/>
                <w:lang w:val="fi-FI" w:eastAsia="fi-FI"/>
              </w:rPr>
              <w:tab/>
            </w:r>
            <w:r w:rsidR="005343B4" w:rsidRPr="005343B4">
              <w:rPr>
                <w:rStyle w:val="Hipervnculo"/>
                <w:noProof/>
              </w:rPr>
              <w:t>Equipo de proteccion</w:t>
            </w:r>
            <w:r w:rsidR="00344A13">
              <w:rPr>
                <w:noProof/>
                <w:webHidden/>
              </w:rPr>
              <w:tab/>
            </w:r>
            <w:r w:rsidR="00344A13">
              <w:rPr>
                <w:noProof/>
                <w:webHidden/>
              </w:rPr>
              <w:fldChar w:fldCharType="begin"/>
            </w:r>
            <w:r w:rsidR="00344A13">
              <w:rPr>
                <w:noProof/>
                <w:webHidden/>
              </w:rPr>
              <w:instrText xml:space="preserve"> PAGEREF _Toc68546205 \h </w:instrText>
            </w:r>
            <w:r w:rsidR="00344A13">
              <w:rPr>
                <w:noProof/>
                <w:webHidden/>
              </w:rPr>
            </w:r>
            <w:r w:rsidR="00344A13">
              <w:rPr>
                <w:noProof/>
                <w:webHidden/>
              </w:rPr>
              <w:fldChar w:fldCharType="separate"/>
            </w:r>
            <w:r w:rsidR="00344A13">
              <w:rPr>
                <w:noProof/>
                <w:webHidden/>
              </w:rPr>
              <w:t>9</w:t>
            </w:r>
            <w:r w:rsidR="00344A13">
              <w:rPr>
                <w:noProof/>
                <w:webHidden/>
              </w:rPr>
              <w:fldChar w:fldCharType="end"/>
            </w:r>
          </w:hyperlink>
        </w:p>
        <w:p w14:paraId="4966F824" w14:textId="24370F2F" w:rsidR="00344A13" w:rsidRDefault="009E6F74">
          <w:pPr>
            <w:pStyle w:val="TDC2"/>
            <w:tabs>
              <w:tab w:val="left" w:pos="2313"/>
            </w:tabs>
            <w:rPr>
              <w:rFonts w:asciiTheme="minorHAnsi" w:eastAsiaTheme="minorEastAsia" w:hAnsiTheme="minorHAnsi"/>
              <w:noProof/>
              <w:kern w:val="0"/>
              <w:sz w:val="22"/>
              <w:szCs w:val="22"/>
              <w:lang w:val="fi-FI" w:eastAsia="fi-FI"/>
            </w:rPr>
          </w:pPr>
          <w:hyperlink w:anchor="_Toc68546206" w:history="1">
            <w:r w:rsidR="00344A13" w:rsidRPr="006A6FBE">
              <w:rPr>
                <w:rStyle w:val="Hipervnculo"/>
                <w:noProof/>
              </w:rPr>
              <w:t>6.7</w:t>
            </w:r>
            <w:r w:rsidR="00344A13">
              <w:rPr>
                <w:rFonts w:asciiTheme="minorHAnsi" w:eastAsiaTheme="minorEastAsia" w:hAnsiTheme="minorHAnsi"/>
                <w:noProof/>
                <w:kern w:val="0"/>
                <w:sz w:val="22"/>
                <w:szCs w:val="22"/>
                <w:lang w:val="fi-FI" w:eastAsia="fi-FI"/>
              </w:rPr>
              <w:tab/>
            </w:r>
            <w:r w:rsidR="005343B4" w:rsidRPr="005343B4">
              <w:rPr>
                <w:rStyle w:val="Hipervnculo"/>
                <w:noProof/>
              </w:rPr>
              <w:t>Trabajando con el arnés</w:t>
            </w:r>
            <w:r w:rsidR="00344A13">
              <w:rPr>
                <w:noProof/>
                <w:webHidden/>
              </w:rPr>
              <w:tab/>
            </w:r>
            <w:r w:rsidR="00344A13">
              <w:rPr>
                <w:noProof/>
                <w:webHidden/>
              </w:rPr>
              <w:fldChar w:fldCharType="begin"/>
            </w:r>
            <w:r w:rsidR="00344A13">
              <w:rPr>
                <w:noProof/>
                <w:webHidden/>
              </w:rPr>
              <w:instrText xml:space="preserve"> PAGEREF _Toc68546206 \h </w:instrText>
            </w:r>
            <w:r w:rsidR="00344A13">
              <w:rPr>
                <w:noProof/>
                <w:webHidden/>
              </w:rPr>
            </w:r>
            <w:r w:rsidR="00344A13">
              <w:rPr>
                <w:noProof/>
                <w:webHidden/>
              </w:rPr>
              <w:fldChar w:fldCharType="separate"/>
            </w:r>
            <w:r w:rsidR="00344A13">
              <w:rPr>
                <w:noProof/>
                <w:webHidden/>
              </w:rPr>
              <w:t>9</w:t>
            </w:r>
            <w:r w:rsidR="00344A13">
              <w:rPr>
                <w:noProof/>
                <w:webHidden/>
              </w:rPr>
              <w:fldChar w:fldCharType="end"/>
            </w:r>
          </w:hyperlink>
        </w:p>
        <w:p w14:paraId="0E4A65D5" w14:textId="7C72EDB7" w:rsidR="00344A13" w:rsidRDefault="009E6F74">
          <w:pPr>
            <w:pStyle w:val="TDC2"/>
            <w:tabs>
              <w:tab w:val="left" w:pos="2313"/>
            </w:tabs>
            <w:rPr>
              <w:rFonts w:asciiTheme="minorHAnsi" w:eastAsiaTheme="minorEastAsia" w:hAnsiTheme="minorHAnsi"/>
              <w:noProof/>
              <w:kern w:val="0"/>
              <w:sz w:val="22"/>
              <w:szCs w:val="22"/>
              <w:lang w:val="fi-FI" w:eastAsia="fi-FI"/>
            </w:rPr>
          </w:pPr>
          <w:hyperlink w:anchor="_Toc68546207" w:history="1">
            <w:r w:rsidR="00344A13" w:rsidRPr="006A6FBE">
              <w:rPr>
                <w:rStyle w:val="Hipervnculo"/>
                <w:noProof/>
              </w:rPr>
              <w:t>6.8</w:t>
            </w:r>
            <w:r w:rsidR="00344A13">
              <w:rPr>
                <w:rFonts w:asciiTheme="minorHAnsi" w:eastAsiaTheme="minorEastAsia" w:hAnsiTheme="minorHAnsi"/>
                <w:noProof/>
                <w:kern w:val="0"/>
                <w:sz w:val="22"/>
                <w:szCs w:val="22"/>
                <w:lang w:val="fi-FI" w:eastAsia="fi-FI"/>
              </w:rPr>
              <w:tab/>
            </w:r>
            <w:r w:rsidR="005343B4" w:rsidRPr="005343B4">
              <w:rPr>
                <w:rStyle w:val="Hipervnculo"/>
                <w:noProof/>
              </w:rPr>
              <w:t>Ayudas para levantar</w:t>
            </w:r>
            <w:r w:rsidR="00344A13">
              <w:rPr>
                <w:noProof/>
                <w:webHidden/>
              </w:rPr>
              <w:tab/>
            </w:r>
            <w:r w:rsidR="00344A13">
              <w:rPr>
                <w:noProof/>
                <w:webHidden/>
              </w:rPr>
              <w:fldChar w:fldCharType="begin"/>
            </w:r>
            <w:r w:rsidR="00344A13">
              <w:rPr>
                <w:noProof/>
                <w:webHidden/>
              </w:rPr>
              <w:instrText xml:space="preserve"> PAGEREF _Toc68546207 \h </w:instrText>
            </w:r>
            <w:r w:rsidR="00344A13">
              <w:rPr>
                <w:noProof/>
                <w:webHidden/>
              </w:rPr>
            </w:r>
            <w:r w:rsidR="00344A13">
              <w:rPr>
                <w:noProof/>
                <w:webHidden/>
              </w:rPr>
              <w:fldChar w:fldCharType="separate"/>
            </w:r>
            <w:r w:rsidR="00344A13">
              <w:rPr>
                <w:noProof/>
                <w:webHidden/>
              </w:rPr>
              <w:t>10</w:t>
            </w:r>
            <w:r w:rsidR="00344A13">
              <w:rPr>
                <w:noProof/>
                <w:webHidden/>
              </w:rPr>
              <w:fldChar w:fldCharType="end"/>
            </w:r>
          </w:hyperlink>
        </w:p>
        <w:p w14:paraId="57314D4E" w14:textId="661AB037" w:rsidR="00344A13" w:rsidRDefault="009E6F74">
          <w:pPr>
            <w:pStyle w:val="TDC1"/>
            <w:tabs>
              <w:tab w:val="left" w:pos="1701"/>
              <w:tab w:val="right" w:leader="dot" w:pos="9017"/>
            </w:tabs>
            <w:rPr>
              <w:rFonts w:asciiTheme="minorHAnsi" w:eastAsiaTheme="minorEastAsia" w:hAnsiTheme="minorHAnsi"/>
              <w:noProof/>
              <w:kern w:val="0"/>
              <w:sz w:val="22"/>
              <w:szCs w:val="22"/>
              <w:lang w:val="fi-FI" w:eastAsia="fi-FI"/>
            </w:rPr>
          </w:pPr>
          <w:hyperlink w:anchor="_Toc68546208" w:history="1">
            <w:r w:rsidR="00344A13" w:rsidRPr="006A6FBE">
              <w:rPr>
                <w:rStyle w:val="Hipervnculo"/>
                <w:noProof/>
              </w:rPr>
              <w:t>7.</w:t>
            </w:r>
            <w:r w:rsidR="00344A13">
              <w:rPr>
                <w:rFonts w:asciiTheme="minorHAnsi" w:eastAsiaTheme="minorEastAsia" w:hAnsiTheme="minorHAnsi"/>
                <w:noProof/>
                <w:kern w:val="0"/>
                <w:sz w:val="22"/>
                <w:szCs w:val="22"/>
                <w:lang w:val="fi-FI" w:eastAsia="fi-FI"/>
              </w:rPr>
              <w:tab/>
            </w:r>
            <w:r w:rsidR="005343B4" w:rsidRPr="005343B4">
              <w:rPr>
                <w:rStyle w:val="Hipervnculo"/>
                <w:noProof/>
              </w:rPr>
              <w:t>Lista de referencias</w:t>
            </w:r>
            <w:r w:rsidR="00344A13">
              <w:rPr>
                <w:noProof/>
                <w:webHidden/>
              </w:rPr>
              <w:tab/>
            </w:r>
            <w:r w:rsidR="00344A13">
              <w:rPr>
                <w:noProof/>
                <w:webHidden/>
              </w:rPr>
              <w:fldChar w:fldCharType="begin"/>
            </w:r>
            <w:r w:rsidR="00344A13">
              <w:rPr>
                <w:noProof/>
                <w:webHidden/>
              </w:rPr>
              <w:instrText xml:space="preserve"> PAGEREF _Toc68546208 \h </w:instrText>
            </w:r>
            <w:r w:rsidR="00344A13">
              <w:rPr>
                <w:noProof/>
                <w:webHidden/>
              </w:rPr>
            </w:r>
            <w:r w:rsidR="00344A13">
              <w:rPr>
                <w:noProof/>
                <w:webHidden/>
              </w:rPr>
              <w:fldChar w:fldCharType="separate"/>
            </w:r>
            <w:r w:rsidR="00344A13">
              <w:rPr>
                <w:noProof/>
                <w:webHidden/>
              </w:rPr>
              <w:t>11</w:t>
            </w:r>
            <w:r w:rsidR="00344A13">
              <w:rPr>
                <w:noProof/>
                <w:webHidden/>
              </w:rPr>
              <w:fldChar w:fldCharType="end"/>
            </w:r>
          </w:hyperlink>
        </w:p>
        <w:p w14:paraId="240D15F6" w14:textId="196F9AA1" w:rsidR="00621EDC" w:rsidRDefault="00621EDC">
          <w:r>
            <w:rPr>
              <w:b/>
              <w:bCs/>
            </w:rPr>
            <w:fldChar w:fldCharType="end"/>
          </w:r>
        </w:p>
      </w:sdtContent>
    </w:sdt>
    <w:p w14:paraId="11C1272A" w14:textId="31ED1BA8" w:rsidR="00622A03" w:rsidRDefault="00622A03">
      <w:pPr>
        <w:spacing w:after="0" w:line="240" w:lineRule="auto"/>
        <w:rPr>
          <w:rFonts w:ascii="Arial Narrow" w:hAnsi="Arial Narrow"/>
          <w:noProof/>
          <w:color w:val="000000" w:themeColor="text1"/>
          <w:sz w:val="22"/>
        </w:rPr>
      </w:pPr>
      <w:r>
        <w:rPr>
          <w:rFonts w:ascii="Arial Narrow" w:hAnsi="Arial Narrow"/>
          <w:noProof/>
          <w:color w:val="000000" w:themeColor="text1"/>
          <w:sz w:val="22"/>
        </w:rPr>
        <w:br w:type="page"/>
      </w:r>
    </w:p>
    <w:bookmarkEnd w:id="0"/>
    <w:p w14:paraId="43FAD24B" w14:textId="08002CBF" w:rsidR="00FE0C7A" w:rsidRPr="00C94DE8" w:rsidRDefault="005343B4" w:rsidP="00C94DE8">
      <w:pPr>
        <w:pStyle w:val="Ttulo1"/>
      </w:pPr>
      <w:r w:rsidRPr="005343B4">
        <w:lastRenderedPageBreak/>
        <w:t>Introducción</w:t>
      </w:r>
    </w:p>
    <w:p w14:paraId="58C16F2B" w14:textId="77777777" w:rsidR="005343B4" w:rsidRPr="005343B4" w:rsidRDefault="005343B4" w:rsidP="005343B4">
      <w:pPr>
        <w:rPr>
          <w:lang w:val="es-ES"/>
        </w:rPr>
      </w:pPr>
      <w:r w:rsidRPr="005343B4">
        <w:rPr>
          <w:lang w:val="es-ES"/>
        </w:rPr>
        <w:t>Las obligaciones de seguridad ocupacional en la industria de la construcción están definidas por leyes y reglamentos.</w:t>
      </w:r>
    </w:p>
    <w:p w14:paraId="0FD29ACB" w14:textId="77777777" w:rsidR="005343B4" w:rsidRPr="005343B4" w:rsidRDefault="005343B4" w:rsidP="005343B4">
      <w:pPr>
        <w:rPr>
          <w:lang w:val="es-ES"/>
        </w:rPr>
      </w:pPr>
      <w:r w:rsidRPr="005343B4">
        <w:rPr>
          <w:lang w:val="es-ES"/>
        </w:rPr>
        <w:t>En la Unión Europea, la seguridad laboral está regulada por una directiva. La directiva forma parte de la legislación nacional y un acto adoptado en virtud del Tratado de la Unión Europea es vinculante en su totalidad.</w:t>
      </w:r>
    </w:p>
    <w:p w14:paraId="1D890CE1" w14:textId="77777777" w:rsidR="005343B4" w:rsidRPr="005343B4" w:rsidRDefault="005343B4" w:rsidP="005343B4">
      <w:pPr>
        <w:rPr>
          <w:lang w:val="es-ES"/>
        </w:rPr>
      </w:pPr>
      <w:r w:rsidRPr="005343B4">
        <w:rPr>
          <w:lang w:val="es-ES"/>
        </w:rPr>
        <w:t>Un Estado miembro de la UE puede tener leyes nacionales sobre seguridad en el trabajo que, por lo tanto, deben estar en consonancia con la directiva de la UE. Por ejemplo, la Ley de seguridad ocupacional de Finlandia 738/2002.</w:t>
      </w:r>
    </w:p>
    <w:p w14:paraId="2DBFD0E2" w14:textId="77777777" w:rsidR="005343B4" w:rsidRPr="005343B4" w:rsidRDefault="005343B4" w:rsidP="005343B4">
      <w:pPr>
        <w:rPr>
          <w:lang w:val="es-ES"/>
        </w:rPr>
      </w:pPr>
      <w:r w:rsidRPr="005343B4">
        <w:rPr>
          <w:lang w:val="es-ES"/>
        </w:rPr>
        <w:t>Un Estado miembro puede dictar reglamentos del Presidente de la República o del Consejo de Estado. Por ejemplo, el decreto del gobierno de Finlandia sobre la seguridad de los trabajos de construcción 205/2009.</w:t>
      </w:r>
    </w:p>
    <w:p w14:paraId="05C5E2D0" w14:textId="32BD29F8" w:rsidR="00226C63" w:rsidRPr="005343B4" w:rsidRDefault="005343B4" w:rsidP="005343B4">
      <w:pPr>
        <w:rPr>
          <w:lang w:val="es-ES"/>
        </w:rPr>
      </w:pPr>
      <w:r w:rsidRPr="005343B4">
        <w:rPr>
          <w:lang w:val="es-ES"/>
        </w:rPr>
        <w:t>Además, un Estado miembro puede tomar una decisión que especifique una ley o reglamento. Por ejemplo, la decisión del gobierno de Finlandia sobre la selección y el uso de equipo de protección personal en el trabajo 1407/1993.</w:t>
      </w:r>
    </w:p>
    <w:p w14:paraId="423ED2BB" w14:textId="3569D86B" w:rsidR="00226C63" w:rsidRPr="005343B4" w:rsidRDefault="00226C63" w:rsidP="00226C63">
      <w:pPr>
        <w:spacing w:after="0" w:line="240" w:lineRule="auto"/>
        <w:jc w:val="left"/>
        <w:rPr>
          <w:lang w:val="es-ES"/>
        </w:rPr>
      </w:pPr>
      <w:r w:rsidRPr="005343B4">
        <w:rPr>
          <w:lang w:val="es-ES"/>
        </w:rPr>
        <w:br w:type="page"/>
      </w:r>
    </w:p>
    <w:p w14:paraId="426938C1" w14:textId="4F319247" w:rsidR="00CA0958" w:rsidRPr="00CA0958" w:rsidRDefault="005343B4" w:rsidP="00CA0958">
      <w:pPr>
        <w:pStyle w:val="Ttulo1"/>
      </w:pPr>
      <w:r w:rsidRPr="005343B4">
        <w:lastRenderedPageBreak/>
        <w:t>Seguridad laboral</w:t>
      </w:r>
    </w:p>
    <w:p w14:paraId="5435791A" w14:textId="77777777" w:rsidR="005343B4" w:rsidRPr="005343B4" w:rsidRDefault="005343B4" w:rsidP="005343B4">
      <w:pPr>
        <w:rPr>
          <w:lang w:val="es-ES"/>
        </w:rPr>
      </w:pPr>
      <w:r w:rsidRPr="005343B4">
        <w:rPr>
          <w:lang w:val="es-ES"/>
        </w:rPr>
        <w:t xml:space="preserve">El sector de la construcción es un desafío desde el punto de vista de la seguridad laboral, ya que se diferencia de otros sectores en su dinamismo y movilidad. Las condiciones cambiantes, la rotación de lugares de trabajo y la operación simultánea de varios contratistas en un sitio conjunto plantean desafíos para garantizar la seguridad ocupacional, así como los problemas de salud causados </w:t>
      </w:r>
      <w:r w:rsidRPr="005343B4">
        <w:rPr>
          <w:rFonts w:ascii="Arial" w:hAnsi="Arial" w:cs="Arial"/>
          <w:lang w:val="es-ES"/>
        </w:rPr>
        <w:t>​​</w:t>
      </w:r>
      <w:r w:rsidRPr="005343B4">
        <w:rPr>
          <w:lang w:val="es-ES"/>
        </w:rPr>
        <w:t>por la exposici</w:t>
      </w:r>
      <w:r w:rsidRPr="005343B4">
        <w:rPr>
          <w:rFonts w:cs="Verdana"/>
          <w:lang w:val="es-ES"/>
        </w:rPr>
        <w:t>ó</w:t>
      </w:r>
      <w:r w:rsidRPr="005343B4">
        <w:rPr>
          <w:lang w:val="es-ES"/>
        </w:rPr>
        <w:t>n a sustancias qu</w:t>
      </w:r>
      <w:r w:rsidRPr="005343B4">
        <w:rPr>
          <w:rFonts w:cs="Verdana"/>
          <w:lang w:val="es-ES"/>
        </w:rPr>
        <w:t>í</w:t>
      </w:r>
      <w:r w:rsidRPr="005343B4">
        <w:rPr>
          <w:lang w:val="es-ES"/>
        </w:rPr>
        <w:t>micas en la construcci</w:t>
      </w:r>
      <w:r w:rsidRPr="005343B4">
        <w:rPr>
          <w:rFonts w:cs="Verdana"/>
          <w:lang w:val="es-ES"/>
        </w:rPr>
        <w:t>ó</w:t>
      </w:r>
      <w:r w:rsidRPr="005343B4">
        <w:rPr>
          <w:lang w:val="es-ES"/>
        </w:rPr>
        <w:t>n de renovaciones. Adem</w:t>
      </w:r>
      <w:r w:rsidRPr="005343B4">
        <w:rPr>
          <w:rFonts w:cs="Verdana"/>
          <w:lang w:val="es-ES"/>
        </w:rPr>
        <w:t>á</w:t>
      </w:r>
      <w:r w:rsidRPr="005343B4">
        <w:rPr>
          <w:lang w:val="es-ES"/>
        </w:rPr>
        <w:t>s del riesgo de accidentes en el trabajo, los trabajos de construcci</w:t>
      </w:r>
      <w:r w:rsidRPr="005343B4">
        <w:rPr>
          <w:rFonts w:cs="Verdana"/>
          <w:lang w:val="es-ES"/>
        </w:rPr>
        <w:t>ó</w:t>
      </w:r>
      <w:r w:rsidRPr="005343B4">
        <w:rPr>
          <w:lang w:val="es-ES"/>
        </w:rPr>
        <w:t>n implican exposici</w:t>
      </w:r>
      <w:r w:rsidRPr="005343B4">
        <w:rPr>
          <w:rFonts w:cs="Verdana"/>
          <w:lang w:val="es-ES"/>
        </w:rPr>
        <w:t>ó</w:t>
      </w:r>
      <w:r w:rsidRPr="005343B4">
        <w:rPr>
          <w:lang w:val="es-ES"/>
        </w:rPr>
        <w:t>n a, por ejemplo, ruido, polvo, variaciones de temperatura y condiciones climáticas. Por lo tanto, el empleador debe controlar constantemente que los empleados sigan las instrucciones dadas y abordar cualquier riesgo de seguridad emergente de inmediato.</w:t>
      </w:r>
    </w:p>
    <w:p w14:paraId="2273AC7E" w14:textId="24E73D0C" w:rsidR="005343B4" w:rsidRPr="005343B4" w:rsidRDefault="005343B4" w:rsidP="005343B4">
      <w:pPr>
        <w:rPr>
          <w:lang w:val="es-ES"/>
        </w:rPr>
      </w:pPr>
      <w:r w:rsidRPr="005343B4">
        <w:rPr>
          <w:lang w:val="es-ES"/>
        </w:rPr>
        <w:t xml:space="preserve">Además de la seguridad ocupacional, el empleado debe </w:t>
      </w:r>
      <w:r w:rsidR="00876487">
        <w:rPr>
          <w:lang w:val="es-ES"/>
        </w:rPr>
        <w:t xml:space="preserve">asegurar </w:t>
      </w:r>
      <w:r w:rsidRPr="005343B4">
        <w:rPr>
          <w:lang w:val="es-ES"/>
        </w:rPr>
        <w:t>que el trabajo no represent</w:t>
      </w:r>
      <w:r w:rsidR="00876487">
        <w:rPr>
          <w:lang w:val="es-ES"/>
        </w:rPr>
        <w:t>e</w:t>
      </w:r>
      <w:r w:rsidRPr="005343B4">
        <w:rPr>
          <w:lang w:val="es-ES"/>
        </w:rPr>
        <w:t xml:space="preserve"> un peligro para otros empleados en el sitio de construcción, seguir las instrucciones del empleador sobre seguridad ocupacional y siempre usar equipo de protección personal de acuerdo con las regulaciones en el lugar común. sitio de construcción. Debe mantener la limpieza y el orden y señalar las deficiencias de seguridad o los peligros que observe y no debe quitar los dispositivos de protección de la maquinaria o equipo.</w:t>
      </w:r>
    </w:p>
    <w:p w14:paraId="524C186B" w14:textId="0A22EB60" w:rsidR="005343B4" w:rsidRDefault="005343B4" w:rsidP="005343B4">
      <w:pPr>
        <w:rPr>
          <w:lang w:val="es-ES"/>
        </w:rPr>
      </w:pPr>
      <w:r w:rsidRPr="005343B4">
        <w:rPr>
          <w:lang w:val="es-ES"/>
        </w:rPr>
        <w:t xml:space="preserve">Se </w:t>
      </w:r>
      <w:r w:rsidR="00876487">
        <w:rPr>
          <w:lang w:val="es-ES"/>
        </w:rPr>
        <w:t xml:space="preserve">debe tener </w:t>
      </w:r>
      <w:r w:rsidRPr="005343B4">
        <w:rPr>
          <w:lang w:val="es-ES"/>
        </w:rPr>
        <w:t>especial cuidado cuando se trabaj</w:t>
      </w:r>
      <w:r w:rsidR="00876487">
        <w:rPr>
          <w:lang w:val="es-ES"/>
        </w:rPr>
        <w:t>e</w:t>
      </w:r>
      <w:r w:rsidRPr="005343B4">
        <w:rPr>
          <w:lang w:val="es-ES"/>
        </w:rPr>
        <w:t xml:space="preserve"> en lugares donde existe riesgo de caída. </w:t>
      </w:r>
      <w:r w:rsidR="00876487">
        <w:rPr>
          <w:lang w:val="es-ES"/>
        </w:rPr>
        <w:t>Hay que aseg</w:t>
      </w:r>
      <w:r w:rsidR="00E93737">
        <w:rPr>
          <w:lang w:val="es-ES"/>
        </w:rPr>
        <w:t>urarse</w:t>
      </w:r>
      <w:r w:rsidRPr="005343B4">
        <w:rPr>
          <w:lang w:val="es-ES"/>
        </w:rPr>
        <w:t xml:space="preserve"> de que las escaleras, bancos de trabajo</w:t>
      </w:r>
      <w:r w:rsidR="00E93737">
        <w:rPr>
          <w:lang w:val="es-ES"/>
        </w:rPr>
        <w:t xml:space="preserve">, </w:t>
      </w:r>
      <w:r w:rsidRPr="005343B4">
        <w:rPr>
          <w:lang w:val="es-ES"/>
        </w:rPr>
        <w:t>andamios y arneses utilizados estén en buenas condiciones y de acuerdo con la normativa. Las máquinas, herramientas y ayudas para el trabajo se utiliza</w:t>
      </w:r>
      <w:r w:rsidR="00E93737">
        <w:rPr>
          <w:lang w:val="es-ES"/>
        </w:rPr>
        <w:t>rá</w:t>
      </w:r>
      <w:r w:rsidRPr="005343B4">
        <w:rPr>
          <w:lang w:val="es-ES"/>
        </w:rPr>
        <w:t>n y mant</w:t>
      </w:r>
      <w:r w:rsidR="00E93737">
        <w:rPr>
          <w:lang w:val="es-ES"/>
        </w:rPr>
        <w:t>endrán</w:t>
      </w:r>
      <w:r w:rsidRPr="005343B4">
        <w:rPr>
          <w:lang w:val="es-ES"/>
        </w:rPr>
        <w:t xml:space="preserve"> según las instrucciones de funcionamiento y las instrucciones recibidas en las instrucciones de trabajo.</w:t>
      </w:r>
    </w:p>
    <w:p w14:paraId="4F187E0E" w14:textId="79A8CD27" w:rsidR="007A4C35" w:rsidRDefault="007A4C35" w:rsidP="005343B4">
      <w:pPr>
        <w:rPr>
          <w:lang w:val="es-ES"/>
        </w:rPr>
      </w:pPr>
    </w:p>
    <w:p w14:paraId="5BD34ADA" w14:textId="77777777" w:rsidR="007A4C35" w:rsidRPr="005343B4" w:rsidRDefault="007A4C35" w:rsidP="005343B4">
      <w:pPr>
        <w:rPr>
          <w:lang w:val="es-ES"/>
        </w:rPr>
      </w:pPr>
    </w:p>
    <w:p w14:paraId="4D488E2D" w14:textId="1FB55F24" w:rsidR="00CA0958" w:rsidRPr="00CA0958" w:rsidRDefault="005343B4" w:rsidP="00CA0958">
      <w:pPr>
        <w:pStyle w:val="Ttulo1"/>
      </w:pPr>
      <w:r w:rsidRPr="005343B4">
        <w:lastRenderedPageBreak/>
        <w:t>Ergonomía</w:t>
      </w:r>
    </w:p>
    <w:p w14:paraId="3736BE84" w14:textId="77777777" w:rsidR="005343B4" w:rsidRPr="005343B4" w:rsidRDefault="005343B4" w:rsidP="005343B4">
      <w:pPr>
        <w:rPr>
          <w:lang w:val="es-ES"/>
        </w:rPr>
      </w:pPr>
      <w:r w:rsidRPr="005343B4">
        <w:rPr>
          <w:lang w:val="es-ES"/>
        </w:rPr>
        <w:t xml:space="preserve">El objetivo de la ergonomía es desarrollar la forma en que se realiza el trabajo de tal manera que sea lo más adecuado posible para cada persona en términos de número de repeticiones y necesidades de fuerza y </w:t>
      </w:r>
      <w:r w:rsidRPr="005343B4">
        <w:rPr>
          <w:rFonts w:ascii="Arial" w:hAnsi="Arial" w:cs="Arial"/>
          <w:lang w:val="es-ES"/>
        </w:rPr>
        <w:t>​​</w:t>
      </w:r>
      <w:r w:rsidRPr="005343B4">
        <w:rPr>
          <w:lang w:val="es-ES"/>
        </w:rPr>
        <w:t>que la posici</w:t>
      </w:r>
      <w:r w:rsidRPr="005343B4">
        <w:rPr>
          <w:rFonts w:cs="Verdana"/>
          <w:lang w:val="es-ES"/>
        </w:rPr>
        <w:t>ó</w:t>
      </w:r>
      <w:r w:rsidRPr="005343B4">
        <w:rPr>
          <w:lang w:val="es-ES"/>
        </w:rPr>
        <w:t>n y el entorno de trabajo respalden el desempe</w:t>
      </w:r>
      <w:r w:rsidRPr="005343B4">
        <w:rPr>
          <w:rFonts w:cs="Verdana"/>
          <w:lang w:val="es-ES"/>
        </w:rPr>
        <w:t>ñ</w:t>
      </w:r>
      <w:r w:rsidRPr="005343B4">
        <w:rPr>
          <w:lang w:val="es-ES"/>
        </w:rPr>
        <w:t>o laboral. Un buen resultado de trabajo se crea de tal manera que los recursos y la capacidad del empleado para trabajar y funcionar se mantienen durante el mayor tiempo posible durante todo el ciclo de vida.</w:t>
      </w:r>
    </w:p>
    <w:p w14:paraId="4A37A565" w14:textId="77777777" w:rsidR="005343B4" w:rsidRPr="005343B4" w:rsidRDefault="005343B4" w:rsidP="005343B4">
      <w:pPr>
        <w:rPr>
          <w:lang w:val="es-ES"/>
        </w:rPr>
      </w:pPr>
      <w:r w:rsidRPr="005343B4">
        <w:rPr>
          <w:lang w:val="es-ES"/>
        </w:rPr>
        <w:t>El requisito de potencia del trabajo se puede regular utilizando la ergonomía. La urgencia requerida, el uso de la fuerza o el ritmo de trabajo se pueden determinar de acuerdo con el desempeño del empleado.</w:t>
      </w:r>
    </w:p>
    <w:p w14:paraId="53D0EC8E" w14:textId="77777777" w:rsidR="005343B4" w:rsidRPr="005343B4" w:rsidRDefault="005343B4" w:rsidP="005343B4">
      <w:pPr>
        <w:rPr>
          <w:lang w:val="es-ES"/>
        </w:rPr>
      </w:pPr>
      <w:r w:rsidRPr="005343B4">
        <w:rPr>
          <w:lang w:val="es-ES"/>
        </w:rPr>
        <w:t>Para aumentar la ergonomía, se pueden utilizar en el trabajo ayudas técnicas como máquinas y equipos. El entorno de trabajo y las herramientas están dimensionados para que la propia generación de energía y las trayectorias de la persona sean óptimas. Las pausas laborales y las pausas son formas ergonómicas de organizar el trabajo.</w:t>
      </w:r>
    </w:p>
    <w:p w14:paraId="110FEDC3" w14:textId="565827D9" w:rsidR="005343B4" w:rsidRPr="005343B4" w:rsidRDefault="005343B4" w:rsidP="005343B4">
      <w:pPr>
        <w:rPr>
          <w:lang w:val="es-ES"/>
        </w:rPr>
      </w:pPr>
      <w:r w:rsidRPr="005343B4">
        <w:rPr>
          <w:lang w:val="es-ES"/>
        </w:rPr>
        <w:t xml:space="preserve">La </w:t>
      </w:r>
      <w:r w:rsidR="00E93737">
        <w:rPr>
          <w:lang w:val="es-ES"/>
        </w:rPr>
        <w:t>accesibilidad</w:t>
      </w:r>
      <w:r w:rsidRPr="005343B4">
        <w:rPr>
          <w:lang w:val="es-ES"/>
        </w:rPr>
        <w:t xml:space="preserve"> busca la facilidad de uso para la base de usuarios más amplia posible. La experiencia del usuario es fundamental cuando se busca la usabilidad de los servicios, herramientas, máquinas y equipos utilizados en el trabajo.</w:t>
      </w:r>
    </w:p>
    <w:p w14:paraId="781F4A0F" w14:textId="2B211414" w:rsidR="005343B4" w:rsidRPr="005343B4" w:rsidRDefault="005343B4" w:rsidP="005343B4">
      <w:pPr>
        <w:rPr>
          <w:lang w:val="es-ES"/>
        </w:rPr>
      </w:pPr>
      <w:r w:rsidRPr="005343B4">
        <w:rPr>
          <w:lang w:val="es-ES"/>
        </w:rPr>
        <w:t>La accesibilidad considera las necesidades de todos los grupos de usuarios en el diseño de tecnología, instalaciones y operaciones. La accesibilidad aumenta la igualdad de los usuarios y al mismo tiempo expande la base de usuarios de productos y sistemas.</w:t>
      </w:r>
    </w:p>
    <w:p w14:paraId="227EAE8F" w14:textId="67720BD4" w:rsidR="00CA0958" w:rsidRPr="00CA0958" w:rsidRDefault="005343B4" w:rsidP="00CA0958">
      <w:pPr>
        <w:pStyle w:val="Ttulo1"/>
      </w:pPr>
      <w:r w:rsidRPr="005343B4">
        <w:t>Bienestar en el trabajo</w:t>
      </w:r>
    </w:p>
    <w:p w14:paraId="3C03C467" w14:textId="71CAE21A" w:rsidR="00092E1B" w:rsidRPr="005343B4" w:rsidRDefault="005343B4" w:rsidP="007A4C35">
      <w:pPr>
        <w:rPr>
          <w:lang w:val="es-ES"/>
        </w:rPr>
      </w:pPr>
      <w:r w:rsidRPr="005343B4">
        <w:rPr>
          <w:lang w:val="es-ES"/>
        </w:rPr>
        <w:t xml:space="preserve">El bienestar ocupacional está dirigido al personal, ambiente de trabajo, comunidad laboral, procesos de trabajo o gestión, y su implementación y desarrollo es responsabilidad tanto del empleador como del empleado. La promoción del bienestar en el trabajo en el lugar de trabajo se </w:t>
      </w:r>
      <w:r w:rsidRPr="005343B4">
        <w:rPr>
          <w:lang w:val="es-ES"/>
        </w:rPr>
        <w:lastRenderedPageBreak/>
        <w:t>lleva a cabo en cooperación entre el personal de atención de la salud ocupacional, la salud ocupacional y la seguridad y los delegados sindicales, así como los gerentes, supervisores y empleados.</w:t>
      </w:r>
    </w:p>
    <w:p w14:paraId="732ADDAF" w14:textId="3DE3BA6E" w:rsidR="00CA0958" w:rsidRPr="005343B4" w:rsidRDefault="005343B4" w:rsidP="00CA0958">
      <w:pPr>
        <w:pStyle w:val="Ttulo1"/>
        <w:rPr>
          <w:lang w:val="es-ES"/>
        </w:rPr>
      </w:pPr>
      <w:r w:rsidRPr="005343B4">
        <w:rPr>
          <w:lang w:val="es-ES"/>
        </w:rPr>
        <w:t>Identificación de riesgos</w:t>
      </w:r>
    </w:p>
    <w:p w14:paraId="6CA67767" w14:textId="3A7667DA" w:rsidR="006C3DDE" w:rsidRPr="005343B4" w:rsidRDefault="005343B4" w:rsidP="006C3DDE">
      <w:pPr>
        <w:rPr>
          <w:lang w:val="es-ES"/>
        </w:rPr>
      </w:pPr>
      <w:r w:rsidRPr="005343B4">
        <w:rPr>
          <w:lang w:val="es-ES"/>
        </w:rPr>
        <w:t>Se buscan riesgos para identificar, evaluar y planificar medidas:</w:t>
      </w:r>
    </w:p>
    <w:p w14:paraId="43668147" w14:textId="5CE91D38" w:rsidR="001257F7" w:rsidRPr="005343B4" w:rsidRDefault="005343B4" w:rsidP="0072752A">
      <w:pPr>
        <w:pStyle w:val="Prrafodelista"/>
        <w:numPr>
          <w:ilvl w:val="0"/>
          <w:numId w:val="5"/>
        </w:numPr>
        <w:spacing w:line="276" w:lineRule="auto"/>
        <w:rPr>
          <w:sz w:val="24"/>
          <w:szCs w:val="28"/>
        </w:rPr>
      </w:pPr>
      <w:r w:rsidRPr="005343B4">
        <w:rPr>
          <w:sz w:val="24"/>
          <w:szCs w:val="28"/>
        </w:rPr>
        <w:t>Riesgos asociados con la realización del trabajo.</w:t>
      </w:r>
    </w:p>
    <w:p w14:paraId="2B90CA57" w14:textId="77777777" w:rsidR="005343B4" w:rsidRPr="007A4C35" w:rsidRDefault="005343B4" w:rsidP="005343B4">
      <w:pPr>
        <w:spacing w:after="0" w:line="240" w:lineRule="auto"/>
        <w:ind w:left="1080"/>
        <w:rPr>
          <w:sz w:val="22"/>
          <w:szCs w:val="22"/>
          <w:lang w:val="es-ES"/>
        </w:rPr>
      </w:pPr>
      <w:r w:rsidRPr="007A4C35">
        <w:rPr>
          <w:sz w:val="22"/>
          <w:szCs w:val="22"/>
          <w:lang w:val="es-ES"/>
        </w:rPr>
        <w:t>• Compras y traslados de materiales y personal</w:t>
      </w:r>
    </w:p>
    <w:p w14:paraId="6CAF260C" w14:textId="77777777" w:rsidR="005343B4" w:rsidRPr="005343B4" w:rsidRDefault="005343B4" w:rsidP="005343B4">
      <w:pPr>
        <w:spacing w:after="0" w:line="240" w:lineRule="auto"/>
        <w:ind w:left="1080"/>
        <w:rPr>
          <w:sz w:val="22"/>
          <w:szCs w:val="22"/>
          <w:lang w:val="es-ES"/>
        </w:rPr>
      </w:pPr>
      <w:r w:rsidRPr="005343B4">
        <w:rPr>
          <w:sz w:val="22"/>
          <w:szCs w:val="22"/>
          <w:lang w:val="es-ES"/>
        </w:rPr>
        <w:t>• Andamios y trabajos de apoyo</w:t>
      </w:r>
    </w:p>
    <w:p w14:paraId="165399C7" w14:textId="77777777" w:rsidR="005343B4" w:rsidRPr="005343B4" w:rsidRDefault="005343B4" w:rsidP="005343B4">
      <w:pPr>
        <w:spacing w:after="0" w:line="240" w:lineRule="auto"/>
        <w:ind w:left="1080"/>
        <w:rPr>
          <w:sz w:val="22"/>
          <w:szCs w:val="22"/>
          <w:lang w:val="es-ES"/>
        </w:rPr>
      </w:pPr>
      <w:r w:rsidRPr="005343B4">
        <w:rPr>
          <w:sz w:val="22"/>
          <w:szCs w:val="22"/>
          <w:lang w:val="es-ES"/>
        </w:rPr>
        <w:t>• Instalación de elementos y moldes</w:t>
      </w:r>
    </w:p>
    <w:p w14:paraId="203F2975" w14:textId="77777777" w:rsidR="005343B4" w:rsidRPr="005343B4" w:rsidRDefault="005343B4" w:rsidP="005343B4">
      <w:pPr>
        <w:spacing w:after="0" w:line="240" w:lineRule="auto"/>
        <w:ind w:left="1080"/>
        <w:rPr>
          <w:sz w:val="22"/>
          <w:szCs w:val="22"/>
          <w:lang w:val="es-ES"/>
        </w:rPr>
      </w:pPr>
      <w:r w:rsidRPr="005343B4">
        <w:rPr>
          <w:sz w:val="22"/>
          <w:szCs w:val="22"/>
          <w:lang w:val="es-ES"/>
        </w:rPr>
        <w:t>• Trabajos de demolición y excavación</w:t>
      </w:r>
    </w:p>
    <w:p w14:paraId="32262FE4" w14:textId="4B847A15" w:rsidR="005343B4" w:rsidRPr="005343B4" w:rsidRDefault="005343B4" w:rsidP="005343B4">
      <w:pPr>
        <w:spacing w:after="0" w:line="240" w:lineRule="auto"/>
        <w:ind w:left="1080"/>
        <w:rPr>
          <w:sz w:val="22"/>
          <w:szCs w:val="22"/>
          <w:lang w:val="es-ES"/>
        </w:rPr>
      </w:pPr>
      <w:r w:rsidRPr="005343B4">
        <w:rPr>
          <w:sz w:val="22"/>
          <w:szCs w:val="22"/>
          <w:lang w:val="es-ES"/>
        </w:rPr>
        <w:t>• Trabajo eléctrico</w:t>
      </w:r>
    </w:p>
    <w:p w14:paraId="7E08151E" w14:textId="7011CC6D" w:rsidR="005343B4" w:rsidRPr="005343B4" w:rsidRDefault="005343B4" w:rsidP="005343B4">
      <w:pPr>
        <w:spacing w:after="0" w:line="240" w:lineRule="auto"/>
        <w:ind w:left="1080"/>
        <w:rPr>
          <w:sz w:val="22"/>
          <w:szCs w:val="22"/>
          <w:lang w:val="es-ES"/>
        </w:rPr>
      </w:pPr>
      <w:r w:rsidRPr="005343B4">
        <w:rPr>
          <w:sz w:val="22"/>
          <w:szCs w:val="22"/>
          <w:lang w:val="es-ES"/>
        </w:rPr>
        <w:t>•</w:t>
      </w:r>
      <w:r>
        <w:rPr>
          <w:sz w:val="22"/>
          <w:szCs w:val="22"/>
          <w:lang w:val="es-ES"/>
        </w:rPr>
        <w:t xml:space="preserve"> </w:t>
      </w:r>
      <w:r w:rsidRPr="005343B4">
        <w:rPr>
          <w:sz w:val="22"/>
          <w:szCs w:val="22"/>
          <w:lang w:val="es-ES"/>
        </w:rPr>
        <w:t>Fuegos artificiales</w:t>
      </w:r>
    </w:p>
    <w:p w14:paraId="171F1131" w14:textId="77777777" w:rsidR="005343B4" w:rsidRPr="007A4C35" w:rsidRDefault="005343B4" w:rsidP="005343B4">
      <w:pPr>
        <w:spacing w:after="0" w:line="240" w:lineRule="auto"/>
        <w:ind w:left="1080"/>
        <w:rPr>
          <w:sz w:val="22"/>
          <w:szCs w:val="22"/>
          <w:lang w:val="es-ES"/>
        </w:rPr>
      </w:pPr>
      <w:r w:rsidRPr="007A4C35">
        <w:rPr>
          <w:sz w:val="22"/>
          <w:szCs w:val="22"/>
          <w:lang w:val="es-ES"/>
        </w:rPr>
        <w:t>• Trabajar en la carretera o en el área de la pista.</w:t>
      </w:r>
    </w:p>
    <w:p w14:paraId="1DE350DB" w14:textId="77777777" w:rsidR="005343B4" w:rsidRPr="007A4C35" w:rsidRDefault="005343B4" w:rsidP="005343B4">
      <w:pPr>
        <w:spacing w:after="0" w:line="240" w:lineRule="auto"/>
        <w:ind w:left="1080"/>
        <w:rPr>
          <w:sz w:val="22"/>
          <w:szCs w:val="22"/>
          <w:lang w:val="es-ES"/>
        </w:rPr>
      </w:pPr>
      <w:r w:rsidRPr="007A4C35">
        <w:rPr>
          <w:sz w:val="22"/>
          <w:szCs w:val="22"/>
          <w:lang w:val="es-ES"/>
        </w:rPr>
        <w:t>• Trabajos con amianto</w:t>
      </w:r>
    </w:p>
    <w:p w14:paraId="5FE08F7E" w14:textId="75DC5E64" w:rsidR="005343B4" w:rsidRPr="007A4C35" w:rsidRDefault="005343B4" w:rsidP="005343B4">
      <w:pPr>
        <w:spacing w:after="0" w:line="240" w:lineRule="auto"/>
        <w:ind w:left="1080"/>
        <w:rPr>
          <w:sz w:val="22"/>
          <w:szCs w:val="22"/>
          <w:lang w:val="es-ES"/>
        </w:rPr>
      </w:pPr>
      <w:r w:rsidRPr="007A4C35">
        <w:rPr>
          <w:sz w:val="22"/>
          <w:szCs w:val="22"/>
          <w:lang w:val="es-ES"/>
        </w:rPr>
        <w:t>• Trabajar cerca de una línea de proceso industrial</w:t>
      </w:r>
    </w:p>
    <w:p w14:paraId="221E18A4" w14:textId="77777777" w:rsidR="005343B4" w:rsidRPr="007A4C35" w:rsidRDefault="005343B4" w:rsidP="005343B4">
      <w:pPr>
        <w:spacing w:after="0" w:line="240" w:lineRule="auto"/>
        <w:ind w:left="1080"/>
        <w:rPr>
          <w:sz w:val="22"/>
          <w:szCs w:val="22"/>
          <w:lang w:val="es-ES"/>
        </w:rPr>
      </w:pPr>
    </w:p>
    <w:p w14:paraId="649468E0" w14:textId="140D2058" w:rsidR="001257F7" w:rsidRPr="005343B4" w:rsidRDefault="005343B4" w:rsidP="0072752A">
      <w:pPr>
        <w:pStyle w:val="Prrafodelista"/>
        <w:numPr>
          <w:ilvl w:val="0"/>
          <w:numId w:val="5"/>
        </w:numPr>
        <w:spacing w:line="276" w:lineRule="auto"/>
        <w:rPr>
          <w:sz w:val="24"/>
          <w:szCs w:val="28"/>
          <w:lang w:val="en-IN"/>
        </w:rPr>
      </w:pPr>
      <w:r w:rsidRPr="005343B4">
        <w:rPr>
          <w:sz w:val="24"/>
          <w:szCs w:val="28"/>
          <w:lang w:val="en-IN"/>
        </w:rPr>
        <w:t>Riesgos por condiciones laborales</w:t>
      </w:r>
    </w:p>
    <w:p w14:paraId="0C00D22E" w14:textId="77777777" w:rsidR="005343B4" w:rsidRPr="005343B4" w:rsidRDefault="005343B4" w:rsidP="005343B4">
      <w:pPr>
        <w:pStyle w:val="Prrafodelista"/>
        <w:numPr>
          <w:ilvl w:val="1"/>
          <w:numId w:val="5"/>
        </w:numPr>
        <w:spacing w:line="240" w:lineRule="auto"/>
        <w:rPr>
          <w:szCs w:val="24"/>
        </w:rPr>
      </w:pPr>
      <w:r w:rsidRPr="005343B4">
        <w:rPr>
          <w:szCs w:val="24"/>
        </w:rPr>
        <w:t>Polvo, esporas de moho, bacterias, COV y gases</w:t>
      </w:r>
    </w:p>
    <w:p w14:paraId="168BE975" w14:textId="4DCFE5D3" w:rsidR="005343B4" w:rsidRPr="005343B4" w:rsidRDefault="005343B4" w:rsidP="005343B4">
      <w:pPr>
        <w:pStyle w:val="Prrafodelista"/>
        <w:numPr>
          <w:ilvl w:val="1"/>
          <w:numId w:val="5"/>
        </w:numPr>
        <w:spacing w:line="240" w:lineRule="auto"/>
        <w:rPr>
          <w:szCs w:val="24"/>
        </w:rPr>
      </w:pPr>
      <w:r w:rsidRPr="005343B4">
        <w:rPr>
          <w:szCs w:val="24"/>
        </w:rPr>
        <w:t>Ruido, vibración, calor, frío y tonelaje, así como caídas o resbalones</w:t>
      </w:r>
    </w:p>
    <w:p w14:paraId="1087F091" w14:textId="77777777" w:rsidR="005343B4" w:rsidRPr="005343B4" w:rsidRDefault="005343B4" w:rsidP="005343B4">
      <w:pPr>
        <w:pStyle w:val="Prrafodelista"/>
        <w:numPr>
          <w:ilvl w:val="1"/>
          <w:numId w:val="5"/>
        </w:numPr>
        <w:spacing w:line="240" w:lineRule="auto"/>
        <w:rPr>
          <w:szCs w:val="24"/>
        </w:rPr>
      </w:pPr>
      <w:r w:rsidRPr="005343B4">
        <w:rPr>
          <w:szCs w:val="24"/>
        </w:rPr>
        <w:t>Iluminación, deslumbramiento, niebla o gases de escape</w:t>
      </w:r>
    </w:p>
    <w:p w14:paraId="62B457DD" w14:textId="7D188A34" w:rsidR="005343B4" w:rsidRDefault="005343B4" w:rsidP="005343B4">
      <w:pPr>
        <w:pStyle w:val="Prrafodelista"/>
        <w:numPr>
          <w:ilvl w:val="1"/>
          <w:numId w:val="5"/>
        </w:numPr>
        <w:spacing w:line="240" w:lineRule="auto"/>
        <w:rPr>
          <w:szCs w:val="24"/>
        </w:rPr>
      </w:pPr>
      <w:r w:rsidRPr="005343B4">
        <w:rPr>
          <w:szCs w:val="24"/>
        </w:rPr>
        <w:t>Exposiciones, toxinas, gases y disolventes.</w:t>
      </w:r>
    </w:p>
    <w:p w14:paraId="317AE2AE" w14:textId="77777777" w:rsidR="005343B4" w:rsidRPr="001257F7" w:rsidRDefault="005343B4" w:rsidP="005343B4">
      <w:pPr>
        <w:pStyle w:val="Prrafodelista"/>
        <w:spacing w:line="276" w:lineRule="auto"/>
        <w:ind w:left="1440"/>
        <w:rPr>
          <w:szCs w:val="24"/>
        </w:rPr>
      </w:pPr>
    </w:p>
    <w:p w14:paraId="7E23C140" w14:textId="6C84B7DF" w:rsidR="001257F7" w:rsidRPr="005343B4" w:rsidRDefault="005343B4" w:rsidP="0072752A">
      <w:pPr>
        <w:pStyle w:val="Prrafodelista"/>
        <w:numPr>
          <w:ilvl w:val="0"/>
          <w:numId w:val="5"/>
        </w:numPr>
        <w:spacing w:line="276" w:lineRule="auto"/>
        <w:rPr>
          <w:sz w:val="24"/>
          <w:szCs w:val="28"/>
        </w:rPr>
      </w:pPr>
      <w:r w:rsidRPr="005343B4">
        <w:rPr>
          <w:sz w:val="24"/>
          <w:szCs w:val="28"/>
        </w:rPr>
        <w:t>Riesgos relacionados con el entorno laboral</w:t>
      </w:r>
    </w:p>
    <w:p w14:paraId="2DFE47D1" w14:textId="77777777" w:rsidR="005343B4" w:rsidRPr="005343B4" w:rsidRDefault="005343B4" w:rsidP="005343B4">
      <w:pPr>
        <w:pStyle w:val="Prrafodelista"/>
        <w:numPr>
          <w:ilvl w:val="1"/>
          <w:numId w:val="5"/>
        </w:numPr>
        <w:spacing w:line="276" w:lineRule="auto"/>
        <w:rPr>
          <w:szCs w:val="24"/>
        </w:rPr>
      </w:pPr>
      <w:r w:rsidRPr="005343B4">
        <w:rPr>
          <w:szCs w:val="24"/>
        </w:rPr>
        <w:t>Tráfico interno y externo en el sitio</w:t>
      </w:r>
    </w:p>
    <w:p w14:paraId="0F15ED2D" w14:textId="77777777" w:rsidR="005343B4" w:rsidRPr="005343B4" w:rsidRDefault="005343B4" w:rsidP="005343B4">
      <w:pPr>
        <w:pStyle w:val="Prrafodelista"/>
        <w:numPr>
          <w:ilvl w:val="1"/>
          <w:numId w:val="5"/>
        </w:numPr>
        <w:spacing w:line="276" w:lineRule="auto"/>
        <w:rPr>
          <w:szCs w:val="24"/>
        </w:rPr>
      </w:pPr>
      <w:r w:rsidRPr="005343B4">
        <w:rPr>
          <w:szCs w:val="24"/>
        </w:rPr>
        <w:t>Uso de máquinas y herramientas.</w:t>
      </w:r>
    </w:p>
    <w:p w14:paraId="57389F6D" w14:textId="77777777" w:rsidR="005343B4" w:rsidRPr="005343B4" w:rsidRDefault="005343B4" w:rsidP="005343B4">
      <w:pPr>
        <w:pStyle w:val="Prrafodelista"/>
        <w:numPr>
          <w:ilvl w:val="1"/>
          <w:numId w:val="5"/>
        </w:numPr>
        <w:spacing w:line="276" w:lineRule="auto"/>
        <w:rPr>
          <w:szCs w:val="24"/>
        </w:rPr>
      </w:pPr>
      <w:r w:rsidRPr="005343B4">
        <w:rPr>
          <w:szCs w:val="24"/>
        </w:rPr>
        <w:t>Almacenamiento y manipulación de desechos y sustancias peligrosas</w:t>
      </w:r>
    </w:p>
    <w:p w14:paraId="32490EC3" w14:textId="77777777" w:rsidR="005343B4" w:rsidRPr="005343B4" w:rsidRDefault="005343B4" w:rsidP="005343B4">
      <w:pPr>
        <w:pStyle w:val="Prrafodelista"/>
        <w:numPr>
          <w:ilvl w:val="1"/>
          <w:numId w:val="5"/>
        </w:numPr>
        <w:spacing w:line="276" w:lineRule="auto"/>
        <w:rPr>
          <w:szCs w:val="24"/>
        </w:rPr>
      </w:pPr>
      <w:r w:rsidRPr="005343B4">
        <w:rPr>
          <w:szCs w:val="24"/>
        </w:rPr>
        <w:t>Actores externos (por ejemplo, residentes, curiosos, etc.)</w:t>
      </w:r>
    </w:p>
    <w:p w14:paraId="3FFFE46F" w14:textId="77777777" w:rsidR="005343B4" w:rsidRPr="005343B4" w:rsidRDefault="005343B4" w:rsidP="005343B4">
      <w:pPr>
        <w:pStyle w:val="Prrafodelista"/>
        <w:numPr>
          <w:ilvl w:val="1"/>
          <w:numId w:val="5"/>
        </w:numPr>
        <w:spacing w:line="276" w:lineRule="auto"/>
        <w:rPr>
          <w:szCs w:val="24"/>
        </w:rPr>
      </w:pPr>
      <w:r w:rsidRPr="005343B4">
        <w:rPr>
          <w:szCs w:val="24"/>
        </w:rPr>
        <w:t>Uso de espacios de trabajo durante el trabajo y piezas móviles de la máquina.</w:t>
      </w:r>
    </w:p>
    <w:p w14:paraId="045A54C8" w14:textId="77777777" w:rsidR="005343B4" w:rsidRPr="007A4C35" w:rsidRDefault="005343B4" w:rsidP="005343B4">
      <w:pPr>
        <w:pStyle w:val="Prrafodelista"/>
        <w:spacing w:line="276" w:lineRule="auto"/>
        <w:ind w:left="1440"/>
        <w:rPr>
          <w:szCs w:val="24"/>
        </w:rPr>
      </w:pPr>
    </w:p>
    <w:p w14:paraId="3363296A" w14:textId="2D0B2125" w:rsidR="001257F7" w:rsidRPr="005343B4" w:rsidRDefault="005343B4" w:rsidP="0072752A">
      <w:pPr>
        <w:pStyle w:val="Prrafodelista"/>
        <w:numPr>
          <w:ilvl w:val="0"/>
          <w:numId w:val="5"/>
        </w:numPr>
        <w:spacing w:line="276" w:lineRule="auto"/>
        <w:rPr>
          <w:szCs w:val="24"/>
        </w:rPr>
      </w:pPr>
      <w:r w:rsidRPr="005343B4">
        <w:rPr>
          <w:szCs w:val="24"/>
        </w:rPr>
        <w:t>Riesgos derivados de la planificación y gestión del trabajo</w:t>
      </w:r>
    </w:p>
    <w:p w14:paraId="6E5EA32E" w14:textId="77777777" w:rsidR="00042C18" w:rsidRPr="00042C18" w:rsidRDefault="00042C18" w:rsidP="00042C18">
      <w:pPr>
        <w:pStyle w:val="Prrafodelista"/>
        <w:numPr>
          <w:ilvl w:val="1"/>
          <w:numId w:val="5"/>
        </w:numPr>
        <w:spacing w:line="276" w:lineRule="auto"/>
        <w:rPr>
          <w:szCs w:val="24"/>
        </w:rPr>
      </w:pPr>
      <w:r w:rsidRPr="00042C18">
        <w:rPr>
          <w:szCs w:val="24"/>
        </w:rPr>
        <w:t>Calendario del sitio y tiempo de las fases de trabajo</w:t>
      </w:r>
    </w:p>
    <w:p w14:paraId="3FA71984" w14:textId="77777777" w:rsidR="00042C18" w:rsidRPr="00042C18" w:rsidRDefault="00042C18" w:rsidP="00042C18">
      <w:pPr>
        <w:pStyle w:val="Prrafodelista"/>
        <w:numPr>
          <w:ilvl w:val="1"/>
          <w:numId w:val="5"/>
        </w:numPr>
        <w:spacing w:line="276" w:lineRule="auto"/>
        <w:rPr>
          <w:szCs w:val="24"/>
        </w:rPr>
      </w:pPr>
      <w:r w:rsidRPr="00042C18">
        <w:rPr>
          <w:szCs w:val="24"/>
        </w:rPr>
        <w:t>Riesgos contractuales, riesgos financieros y aumentos de precios</w:t>
      </w:r>
    </w:p>
    <w:p w14:paraId="088AB5E6" w14:textId="77777777" w:rsidR="00042C18" w:rsidRPr="00042C18" w:rsidRDefault="00042C18" w:rsidP="00042C18">
      <w:pPr>
        <w:pStyle w:val="Prrafodelista"/>
        <w:numPr>
          <w:ilvl w:val="1"/>
          <w:numId w:val="5"/>
        </w:numPr>
        <w:spacing w:line="276" w:lineRule="auto"/>
        <w:rPr>
          <w:szCs w:val="24"/>
        </w:rPr>
      </w:pPr>
      <w:r w:rsidRPr="00042C18">
        <w:rPr>
          <w:szCs w:val="24"/>
        </w:rPr>
        <w:t>Trabajo simultáneo</w:t>
      </w:r>
    </w:p>
    <w:p w14:paraId="10AAE3EE" w14:textId="4C70DCF8" w:rsidR="00042C18" w:rsidRPr="001257F7" w:rsidRDefault="00042C18" w:rsidP="00042C18">
      <w:pPr>
        <w:pStyle w:val="Prrafodelista"/>
        <w:numPr>
          <w:ilvl w:val="1"/>
          <w:numId w:val="5"/>
        </w:numPr>
        <w:spacing w:line="276" w:lineRule="auto"/>
        <w:rPr>
          <w:szCs w:val="24"/>
        </w:rPr>
      </w:pPr>
      <w:r w:rsidRPr="00042C18">
        <w:rPr>
          <w:szCs w:val="24"/>
        </w:rPr>
        <w:t>Gestión inconsistente y degradación de la calidad</w:t>
      </w:r>
    </w:p>
    <w:p w14:paraId="6D4B9066" w14:textId="137BECEB" w:rsidR="006C3DDE" w:rsidRPr="00042C18" w:rsidRDefault="006C3DDE" w:rsidP="006C3DDE">
      <w:pPr>
        <w:spacing w:after="0" w:line="240" w:lineRule="auto"/>
        <w:jc w:val="left"/>
        <w:rPr>
          <w:szCs w:val="24"/>
          <w:lang w:val="es-ES"/>
        </w:rPr>
      </w:pPr>
      <w:r w:rsidRPr="00042C18">
        <w:rPr>
          <w:szCs w:val="24"/>
          <w:lang w:val="es-ES"/>
        </w:rPr>
        <w:br w:type="page"/>
      </w:r>
    </w:p>
    <w:p w14:paraId="6458EABB" w14:textId="3F7DB5FB" w:rsidR="00CA0958" w:rsidRPr="00042C18" w:rsidRDefault="00042C18" w:rsidP="00265A20">
      <w:pPr>
        <w:pStyle w:val="Ttulo1"/>
        <w:rPr>
          <w:lang w:val="es-ES"/>
        </w:rPr>
      </w:pPr>
      <w:r w:rsidRPr="00042C18">
        <w:rPr>
          <w:lang w:val="es-ES"/>
        </w:rPr>
        <w:lastRenderedPageBreak/>
        <w:t>Perspectivas de seguridad laboral</w:t>
      </w:r>
    </w:p>
    <w:p w14:paraId="4231FAB9" w14:textId="040CE4D0" w:rsidR="00CA0958" w:rsidRPr="00042C18" w:rsidRDefault="00A4354B" w:rsidP="0072752A">
      <w:pPr>
        <w:pStyle w:val="Ttulo2"/>
        <w:numPr>
          <w:ilvl w:val="1"/>
          <w:numId w:val="2"/>
        </w:numPr>
        <w:rPr>
          <w:lang w:val="es-ES"/>
        </w:rPr>
      </w:pPr>
      <w:r>
        <w:rPr>
          <w:lang w:val="es-ES"/>
        </w:rPr>
        <w:t>Lugar de construcción</w:t>
      </w:r>
    </w:p>
    <w:p w14:paraId="67B3037F" w14:textId="15A9A229" w:rsidR="00042C18" w:rsidRPr="00042C18" w:rsidRDefault="00042C18" w:rsidP="006C3DDE">
      <w:pPr>
        <w:rPr>
          <w:lang w:val="es-ES"/>
        </w:rPr>
      </w:pPr>
      <w:r w:rsidRPr="00042C18">
        <w:rPr>
          <w:lang w:val="es-ES"/>
        </w:rPr>
        <w:t xml:space="preserve">En un </w:t>
      </w:r>
      <w:r w:rsidR="00A4354B">
        <w:rPr>
          <w:lang w:val="es-ES"/>
        </w:rPr>
        <w:t>emplazamient</w:t>
      </w:r>
      <w:r w:rsidRPr="00042C18">
        <w:rPr>
          <w:lang w:val="es-ES"/>
        </w:rPr>
        <w:t xml:space="preserve">o de construcción, el contratista principal se encarga de la gestión de seguridad general del sitio, </w:t>
      </w:r>
      <w:r w:rsidR="00A4354B">
        <w:rPr>
          <w:lang w:val="es-ES"/>
        </w:rPr>
        <w:t xml:space="preserve">pues éste </w:t>
      </w:r>
      <w:r w:rsidRPr="00042C18">
        <w:rPr>
          <w:lang w:val="es-ES"/>
        </w:rPr>
        <w:t xml:space="preserve">tiene grandes poderes en relación con </w:t>
      </w:r>
      <w:r w:rsidR="007A4C35" w:rsidRPr="00042C18">
        <w:rPr>
          <w:lang w:val="es-ES"/>
        </w:rPr>
        <w:t>los subcontratistas</w:t>
      </w:r>
      <w:r w:rsidRPr="00042C18">
        <w:rPr>
          <w:lang w:val="es-ES"/>
        </w:rPr>
        <w:t xml:space="preserve"> para garantizar la seguridad común y pública del sitio. El contratista principal dirige las actividades de los contratistas a través de reuniones en el </w:t>
      </w:r>
      <w:r w:rsidR="00A4354B">
        <w:rPr>
          <w:lang w:val="es-ES"/>
        </w:rPr>
        <w:t>emplazamiento</w:t>
      </w:r>
      <w:r w:rsidRPr="00042C18">
        <w:rPr>
          <w:lang w:val="es-ES"/>
        </w:rPr>
        <w:t>, reuniones, contratos, instrucciones de seguridad y supervisión del trabajo, así como los medios normales de administración del sitio, como programar y coordinar el trabajo y las fases del trabajo, organizar la colaboración y el flujo de información, y comunicar los peligros en el lugar de trabajo.</w:t>
      </w:r>
    </w:p>
    <w:p w14:paraId="64FFBCEC" w14:textId="2E992B4F" w:rsidR="00CA0958" w:rsidRPr="00042C18" w:rsidRDefault="00042C18" w:rsidP="0072752A">
      <w:pPr>
        <w:pStyle w:val="Ttulo2"/>
        <w:numPr>
          <w:ilvl w:val="1"/>
          <w:numId w:val="2"/>
        </w:numPr>
        <w:rPr>
          <w:lang w:val="es-ES"/>
        </w:rPr>
      </w:pPr>
      <w:r w:rsidRPr="00042C18">
        <w:rPr>
          <w:lang w:val="es-ES"/>
        </w:rPr>
        <w:t>Visión sin accidentes</w:t>
      </w:r>
    </w:p>
    <w:p w14:paraId="604C3A6D" w14:textId="19004BF6" w:rsidR="00042C18" w:rsidRPr="00042C18" w:rsidRDefault="00042C18" w:rsidP="00042C18">
      <w:pPr>
        <w:rPr>
          <w:lang w:val="es-ES"/>
        </w:rPr>
      </w:pPr>
      <w:r w:rsidRPr="00042C18">
        <w:rPr>
          <w:lang w:val="es-ES"/>
        </w:rPr>
        <w:t xml:space="preserve">El objetivo de una empresa de cualquier tamaño o de su empleado no puede ser otro que Zero Accident Vision. Es </w:t>
      </w:r>
      <w:r w:rsidR="00A4354B">
        <w:rPr>
          <w:lang w:val="es-ES"/>
        </w:rPr>
        <w:t>intolerable</w:t>
      </w:r>
      <w:r w:rsidRPr="00042C18">
        <w:rPr>
          <w:lang w:val="es-ES"/>
        </w:rPr>
        <w:t xml:space="preserve"> que un empleado todavía piense que es lo mejor para el empresario o la empresa si asume riesgos mientras trabaja donde existe el riesgo de un accidente. El riesgo que se asume con mayor frecuencia está relacionado con una ligera aceleración del trabajo o la falta de uso de equipos de protección. Por lo tanto, lograr el objetivo de cero accidentes requiere que todos los que trabajan y </w:t>
      </w:r>
      <w:r w:rsidR="00A4354B">
        <w:rPr>
          <w:lang w:val="es-ES"/>
        </w:rPr>
        <w:t>operan</w:t>
      </w:r>
      <w:r w:rsidRPr="00042C18">
        <w:rPr>
          <w:lang w:val="es-ES"/>
        </w:rPr>
        <w:t xml:space="preserve"> en el sitio común se comprometan con él. El objetivo es duro, pero se puede lograr.</w:t>
      </w:r>
    </w:p>
    <w:p w14:paraId="7268F9DD" w14:textId="2BAA3E02" w:rsidR="00042C18" w:rsidRPr="00042C18" w:rsidRDefault="00042C18" w:rsidP="00042C18">
      <w:pPr>
        <w:rPr>
          <w:lang w:val="es-ES"/>
        </w:rPr>
      </w:pPr>
      <w:r w:rsidRPr="00042C18">
        <w:rPr>
          <w:lang w:val="es-ES"/>
        </w:rPr>
        <w:t xml:space="preserve">Las inversiones en seguridad ocupacional se realizan a través de la comunicación, los concursos de seguridad ocupacional y la priorización general de la seguridad ocupacional. Las operaciones sin accidentes también requieren la cooperación de la construcción y el diseño, y la visión de cero accidentes debe extenderse a todos los subcontratistas y empleados de todos los subcontratistas. Tres factores han jugado un papel importante en el desarrollo de la seguridad laboral en la industria de la construcción. El primer factor es una actitud o un cambio en la cultura de seguridad laboral, en cuyo caso los empleados se toman en serio </w:t>
      </w:r>
      <w:r w:rsidRPr="00042C18">
        <w:rPr>
          <w:lang w:val="es-ES"/>
        </w:rPr>
        <w:lastRenderedPageBreak/>
        <w:t>la seguridad laboral. Otro factor es el mayor uso de equipos de protección personal y otros equipos de protección y la ergonomía y calidades mejoradas de los equipos de protección. El tercer factor es el claro compromiso de las empresas constructoras con la implementación de la seguridad ocupacional, ya que ahora es evidente que la seguridad ocupacional tiene un impacto tanto en la economía de la empresa como en su reputación a los ojos de los empleados.</w:t>
      </w:r>
    </w:p>
    <w:p w14:paraId="708828ED" w14:textId="69A4A9C9" w:rsidR="002A19E5" w:rsidRPr="00042C18" w:rsidRDefault="00621EDC" w:rsidP="00621EDC">
      <w:pPr>
        <w:pStyle w:val="Ttulo2"/>
        <w:numPr>
          <w:ilvl w:val="0"/>
          <w:numId w:val="0"/>
        </w:numPr>
        <w:ind w:left="360"/>
        <w:rPr>
          <w:lang w:val="es-ES"/>
        </w:rPr>
      </w:pPr>
      <w:bookmarkStart w:id="4" w:name="_Toc68546202"/>
      <w:r w:rsidRPr="00042C18">
        <w:rPr>
          <w:lang w:val="es-ES"/>
        </w:rPr>
        <w:t xml:space="preserve">7.3 </w:t>
      </w:r>
      <w:bookmarkEnd w:id="4"/>
      <w:r w:rsidR="00042C18" w:rsidRPr="00042C18">
        <w:rPr>
          <w:lang w:val="es-ES"/>
        </w:rPr>
        <w:t>Observación de seguridad</w:t>
      </w:r>
    </w:p>
    <w:p w14:paraId="678E2DA1" w14:textId="77777777" w:rsidR="00042C18" w:rsidRPr="00042C18" w:rsidRDefault="00042C18" w:rsidP="00042C18">
      <w:pPr>
        <w:rPr>
          <w:lang w:val="es-ES"/>
        </w:rPr>
      </w:pPr>
      <w:r w:rsidRPr="00042C18">
        <w:rPr>
          <w:lang w:val="es-ES"/>
        </w:rPr>
        <w:t>El sitio de construcción se centrará en la implementación de una construcción segura y de calidad. Una buena forma de identificar la toma de riesgos innecesaria, abordar las malas rutinas y prevenir tantos accidentes como sea posible es pedir a los empleados en el sitio colaborativo que realicen observaciones de su entorno de trabajo que estén documentadas en formato electrónico o en papel. Las observaciones relacionadas con la calidad de la construcción incluyen, por ejemplo, una observación de daños materiales, que resalta las deficiencias o desventajas de la protección relacionadas con la estructura o el material de construcción.</w:t>
      </w:r>
    </w:p>
    <w:p w14:paraId="547963BC" w14:textId="1BF7210D" w:rsidR="00042C18" w:rsidRPr="00042C18" w:rsidRDefault="00042C18" w:rsidP="00042C18">
      <w:pPr>
        <w:rPr>
          <w:lang w:val="es-ES"/>
        </w:rPr>
      </w:pPr>
      <w:r w:rsidRPr="00042C18">
        <w:rPr>
          <w:lang w:val="es-ES"/>
        </w:rPr>
        <w:t>El informe de incidente aborda un peligro potencial de accidente, como suciedad y desorden, prácticas laborales peligrosas o factores relacionados con resbalones y vuelcos. La detección de accidentes, por lo tanto, evita</w:t>
      </w:r>
      <w:r w:rsidR="00A4354B">
        <w:rPr>
          <w:lang w:val="es-ES"/>
        </w:rPr>
        <w:t xml:space="preserve"> con anticipación</w:t>
      </w:r>
      <w:r w:rsidRPr="00042C18">
        <w:rPr>
          <w:lang w:val="es-ES"/>
        </w:rPr>
        <w:t xml:space="preserve"> que el accidente </w:t>
      </w:r>
      <w:r w:rsidR="00A4354B">
        <w:rPr>
          <w:lang w:val="es-ES"/>
        </w:rPr>
        <w:t>llegue a ocurrir</w:t>
      </w:r>
      <w:r w:rsidRPr="00042C18">
        <w:rPr>
          <w:lang w:val="es-ES"/>
        </w:rPr>
        <w:t>.</w:t>
      </w:r>
    </w:p>
    <w:p w14:paraId="498776D5" w14:textId="4FF412DD" w:rsidR="00042C18" w:rsidRPr="00042C18" w:rsidRDefault="00042C18" w:rsidP="00042C18">
      <w:pPr>
        <w:rPr>
          <w:lang w:val="es-ES"/>
        </w:rPr>
      </w:pPr>
      <w:r w:rsidRPr="00042C18">
        <w:rPr>
          <w:lang w:val="es-ES"/>
        </w:rPr>
        <w:t>Ambas observaciones de seguridad son una parte clave de una construcción de calidad y sientan las bases para el éxito.</w:t>
      </w:r>
    </w:p>
    <w:p w14:paraId="2DF30590" w14:textId="110A706C" w:rsidR="002A19E5" w:rsidRPr="002A19E5" w:rsidRDefault="00042C18" w:rsidP="0072752A">
      <w:pPr>
        <w:pStyle w:val="Ttulo2"/>
        <w:numPr>
          <w:ilvl w:val="1"/>
          <w:numId w:val="4"/>
        </w:numPr>
      </w:pPr>
      <w:r w:rsidRPr="00042C18">
        <w:t>Orientación</w:t>
      </w:r>
    </w:p>
    <w:p w14:paraId="646C7CAC" w14:textId="37082F71" w:rsidR="00042C18" w:rsidRPr="00042C18" w:rsidRDefault="00042C18" w:rsidP="00042C18">
      <w:pPr>
        <w:rPr>
          <w:lang w:val="es-ES"/>
        </w:rPr>
      </w:pPr>
      <w:r w:rsidRPr="00042C18">
        <w:rPr>
          <w:lang w:val="es-ES"/>
        </w:rPr>
        <w:t xml:space="preserve">La orientación es una medida requerida por la Ley de Seguridad Ocupacional, documentada con una firma cuando un empleado llega a un nuevo lugar de trabajo. En el caso de empleo de corta duración de menos de una semana, es conveniente incluir en la orientación solo las cuestiones laborales necesarias, como horas de trabajo, ausencias, descansos e </w:t>
      </w:r>
      <w:r w:rsidRPr="00042C18">
        <w:rPr>
          <w:lang w:val="es-ES"/>
        </w:rPr>
        <w:lastRenderedPageBreak/>
        <w:t>instalaciones, y orientación laboral intensificada, como maquinaria, posibles perturbaciones, y seguridad.</w:t>
      </w:r>
    </w:p>
    <w:p w14:paraId="30F7CF04" w14:textId="77777777" w:rsidR="00042C18" w:rsidRPr="00042C18" w:rsidRDefault="00042C18" w:rsidP="00042C18">
      <w:pPr>
        <w:rPr>
          <w:lang w:val="es-ES"/>
        </w:rPr>
      </w:pPr>
      <w:r w:rsidRPr="00042C18">
        <w:rPr>
          <w:lang w:val="es-ES"/>
        </w:rPr>
        <w:t>Para que la orientación sea exitosa y se apoye en la memoria a introducir, se le entrega al empleado un documento escrito, un “mapa de orientación” en el que los elementos a presentar son recopilados y firmados tanto por la persona a ser presentada como por el instructor. También es bueno presentar información básica sobre la empresa, sus operaciones y, por ejemplo, los valores en el documento. En una relación laboral a corto plazo, se asigna una pareja de trabajo para que instruya y asesore al personal existente cuando sea necesario. Acordar de antemano facilitará la cooperación.</w:t>
      </w:r>
    </w:p>
    <w:p w14:paraId="2DCDA1F3" w14:textId="77777777" w:rsidR="00042C18" w:rsidRPr="00042C18" w:rsidRDefault="00042C18" w:rsidP="00042C18">
      <w:pPr>
        <w:rPr>
          <w:lang w:val="es-ES"/>
        </w:rPr>
      </w:pPr>
      <w:r w:rsidRPr="00042C18">
        <w:rPr>
          <w:lang w:val="es-ES"/>
        </w:rPr>
        <w:t>En una relación laboral de menos de un mes, es bueno agregar información de la empresa al contenido de la orientación y abordar la tarea de manera más amplia en una orientación laboral separada como parte del paquete de producción. Durante los primeros días de la relación laboral, se contrata a una pareja de trabajo entre el personal de la empresa.</w:t>
      </w:r>
    </w:p>
    <w:p w14:paraId="44CAA46B" w14:textId="77777777" w:rsidR="00042C18" w:rsidRPr="00042C18" w:rsidRDefault="00042C18" w:rsidP="00042C18">
      <w:pPr>
        <w:rPr>
          <w:lang w:val="es-ES"/>
        </w:rPr>
      </w:pPr>
      <w:r w:rsidRPr="00042C18">
        <w:rPr>
          <w:lang w:val="es-ES"/>
        </w:rPr>
        <w:t>En una relación laboral permanente y de largo plazo, la inducción de una persona debe abordar de manera más amplia la vinculación del puesto de trabajo a una entidad productiva o de servicios, por lo que la información de empresa y cliente también se revisa más a fondo. La terminación de una relación laboral a largo plazo también implica medidas introductorias además de medidas administrativas. Por ejemplo, informar a otros empleados o reorganizar tareas y recopilar comentarios.</w:t>
      </w:r>
    </w:p>
    <w:p w14:paraId="0BC022D8" w14:textId="4E24184C" w:rsidR="00042C18" w:rsidRPr="00042C18" w:rsidRDefault="00042C18" w:rsidP="00042C18">
      <w:pPr>
        <w:rPr>
          <w:lang w:val="es-ES"/>
        </w:rPr>
      </w:pPr>
      <w:r w:rsidRPr="00042C18">
        <w:rPr>
          <w:lang w:val="es-ES"/>
        </w:rPr>
        <w:t xml:space="preserve">Al orientar a los aprendices en el trabajo, debe recordarse que la mayoría de las cosas que parecen obvias en una empresa pueden no ser claras para todos. Por lo tanto, la orientación debe ser coherente, detallada y documentada en profundidad. En particular, se debe dedicar tiempo a la seguridad y salud en el trabajo y se debe garantizar al menos una comprensión de los conceptos básicos. Se </w:t>
      </w:r>
      <w:r w:rsidR="00B14C0C">
        <w:rPr>
          <w:lang w:val="es-ES"/>
        </w:rPr>
        <w:t xml:space="preserve">debe </w:t>
      </w:r>
      <w:r w:rsidRPr="00042C18">
        <w:rPr>
          <w:lang w:val="es-ES"/>
        </w:rPr>
        <w:t>informa</w:t>
      </w:r>
      <w:r w:rsidR="00B14C0C">
        <w:rPr>
          <w:lang w:val="es-ES"/>
        </w:rPr>
        <w:t>r de antemano</w:t>
      </w:r>
      <w:r w:rsidRPr="00042C18">
        <w:rPr>
          <w:lang w:val="es-ES"/>
        </w:rPr>
        <w:t xml:space="preserve"> a los empleados de dónde viene el estudiante, cuánto tiempo se </w:t>
      </w:r>
      <w:r w:rsidRPr="00042C18">
        <w:rPr>
          <w:lang w:val="es-ES"/>
        </w:rPr>
        <w:lastRenderedPageBreak/>
        <w:t xml:space="preserve">quedará y </w:t>
      </w:r>
      <w:r w:rsidR="00B14C0C">
        <w:rPr>
          <w:lang w:val="es-ES"/>
        </w:rPr>
        <w:t>de qué forma</w:t>
      </w:r>
      <w:r w:rsidRPr="00042C18">
        <w:rPr>
          <w:lang w:val="es-ES"/>
        </w:rPr>
        <w:t xml:space="preserve"> se espera que asista en el lugar de trabajo, </w:t>
      </w:r>
      <w:r w:rsidR="00B14C0C">
        <w:rPr>
          <w:lang w:val="es-ES"/>
        </w:rPr>
        <w:t>además de establecer</w:t>
      </w:r>
      <w:r w:rsidRPr="00042C18">
        <w:rPr>
          <w:lang w:val="es-ES"/>
        </w:rPr>
        <w:t xml:space="preserve"> quién </w:t>
      </w:r>
      <w:r w:rsidR="00B14C0C">
        <w:rPr>
          <w:lang w:val="es-ES"/>
        </w:rPr>
        <w:t>será</w:t>
      </w:r>
      <w:r w:rsidRPr="00042C18">
        <w:rPr>
          <w:lang w:val="es-ES"/>
        </w:rPr>
        <w:t xml:space="preserve"> la persona a cargo.</w:t>
      </w:r>
    </w:p>
    <w:p w14:paraId="77053823" w14:textId="442BA497" w:rsidR="00A77D20" w:rsidRDefault="00042C18" w:rsidP="0072752A">
      <w:pPr>
        <w:pStyle w:val="Ttulo2"/>
        <w:numPr>
          <w:ilvl w:val="1"/>
          <w:numId w:val="4"/>
        </w:numPr>
      </w:pPr>
      <w:r w:rsidRPr="00042C18">
        <w:t>Orientación laboral</w:t>
      </w:r>
    </w:p>
    <w:p w14:paraId="57520653" w14:textId="77777777" w:rsidR="00042C18" w:rsidRPr="00042C18" w:rsidRDefault="00042C18" w:rsidP="00042C18">
      <w:pPr>
        <w:rPr>
          <w:lang w:val="es-ES"/>
        </w:rPr>
      </w:pPr>
      <w:r w:rsidRPr="00042C18">
        <w:rPr>
          <w:lang w:val="es-ES"/>
        </w:rPr>
        <w:t>El empleador debe evaluar la necesidad del equipo de protección del empleado. Si el empleador no puede eliminar los peligros del trabajo y el trabajo no se puede realizar de forma segura, el empleador debe obtenerlo y supervisar su uso. Es responsabilidad del empleado utilizar el equipo de protección que le proporcionó el empleador.</w:t>
      </w:r>
    </w:p>
    <w:p w14:paraId="00C97B4B" w14:textId="77777777" w:rsidR="00042C18" w:rsidRPr="00042C18" w:rsidRDefault="00042C18" w:rsidP="00042C18">
      <w:pPr>
        <w:rPr>
          <w:lang w:val="es-ES"/>
        </w:rPr>
      </w:pPr>
      <w:r w:rsidRPr="00042C18">
        <w:rPr>
          <w:lang w:val="es-ES"/>
        </w:rPr>
        <w:t>El equipo de protección personal previene lesiones, exposiciones y enfermedades en el trabajo donde la salud del trabajador está en peligro, como radiación, ruido o una enfermedad contagiosa.</w:t>
      </w:r>
    </w:p>
    <w:p w14:paraId="4C8B9741" w14:textId="77777777" w:rsidR="00042C18" w:rsidRPr="00042C18" w:rsidRDefault="00042C18" w:rsidP="00042C18">
      <w:pPr>
        <w:rPr>
          <w:lang w:val="es-ES"/>
        </w:rPr>
      </w:pPr>
      <w:r w:rsidRPr="00042C18">
        <w:rPr>
          <w:lang w:val="es-ES"/>
        </w:rPr>
        <w:t>El equipo de protección personal utilizado en el trabajo debe cumplir con los requisitos y ser adecuado para el trabajador que lo usa y apropiado para el trabajo en cuestión, por ejemplo, la clase de protección 3 solo es adecuada para el trabajo de un controlador de tráfico.</w:t>
      </w:r>
    </w:p>
    <w:p w14:paraId="16E6869B" w14:textId="22367C7F" w:rsidR="00042C18" w:rsidRPr="00042C18" w:rsidRDefault="00042C18" w:rsidP="00042C18">
      <w:pPr>
        <w:rPr>
          <w:lang w:val="es-ES"/>
        </w:rPr>
      </w:pPr>
      <w:r w:rsidRPr="00042C18">
        <w:rPr>
          <w:lang w:val="es-ES"/>
        </w:rPr>
        <w:t>Se han establecido reglamentos separados para el uso de equipo de protección en trabajos de construcción y transporte, y los reglamentos relacionados con el equipo de protección también pueden acordarse en convenios colectivos.</w:t>
      </w:r>
    </w:p>
    <w:p w14:paraId="2C522BA1" w14:textId="2E7924D4" w:rsidR="003B651D" w:rsidRPr="003B651D" w:rsidRDefault="00042C18" w:rsidP="0072752A">
      <w:pPr>
        <w:pStyle w:val="Ttulo2"/>
        <w:numPr>
          <w:ilvl w:val="1"/>
          <w:numId w:val="4"/>
        </w:numPr>
      </w:pPr>
      <w:r w:rsidRPr="00042C18">
        <w:t>Trabajar con el arnés</w:t>
      </w:r>
    </w:p>
    <w:p w14:paraId="11BC464C" w14:textId="77777777" w:rsidR="00042C18" w:rsidRPr="00042C18" w:rsidRDefault="00042C18" w:rsidP="00042C18">
      <w:pPr>
        <w:rPr>
          <w:noProof/>
          <w:lang w:val="es-ES"/>
        </w:rPr>
      </w:pPr>
      <w:r w:rsidRPr="00042C18">
        <w:rPr>
          <w:noProof/>
          <w:lang w:val="es-ES"/>
        </w:rPr>
        <w:t>Si no se puede implementar la protección técnica, se debe utilizar una alternativa secundaria, protección personal, es decir, arneses de seguridad. Se deben usar arneses completos siempre que el propósito del dispositivo anticaídas sea evitar que un trabajador se caiga. Los arneses completos incluyen correas para los hombros y los muslos que juntas sostienen el cuerpo del usuario, así como un amortiguador que absorbe el tirón causado al detener la caída. El amortiguador está unido al punto de unión con una cuerda de conexión. Alternativamente, la pinza retráctil consta de un carrete de alambre y un dispositivo de frenado construido como una unidad cerrada.</w:t>
      </w:r>
    </w:p>
    <w:p w14:paraId="55630EBC" w14:textId="7EE17EDD" w:rsidR="00042C18" w:rsidRPr="00042C18" w:rsidRDefault="00042C18" w:rsidP="00042C18">
      <w:pPr>
        <w:rPr>
          <w:noProof/>
          <w:lang w:val="es-ES"/>
        </w:rPr>
      </w:pPr>
      <w:r w:rsidRPr="00042C18">
        <w:rPr>
          <w:noProof/>
          <w:lang w:val="es-ES"/>
        </w:rPr>
        <w:lastRenderedPageBreak/>
        <w:t>Cuando se trabaja con un arnés, siempre es necesario planificar de antemano cómo rescatar a una persona que descansa sobre el arnés.</w:t>
      </w:r>
    </w:p>
    <w:p w14:paraId="33C7422D" w14:textId="39EAA7D8" w:rsidR="007F22E1" w:rsidRPr="00042C18" w:rsidRDefault="00042C18" w:rsidP="0072752A">
      <w:pPr>
        <w:pStyle w:val="Ttulo2"/>
        <w:numPr>
          <w:ilvl w:val="1"/>
          <w:numId w:val="4"/>
        </w:numPr>
        <w:rPr>
          <w:lang w:val="es-ES"/>
        </w:rPr>
      </w:pPr>
      <w:r w:rsidRPr="00042C18">
        <w:rPr>
          <w:lang w:val="es-ES"/>
        </w:rPr>
        <w:t>Ayudas para levantar</w:t>
      </w:r>
    </w:p>
    <w:p w14:paraId="30B6AEC9" w14:textId="317E6B43" w:rsidR="002B5115" w:rsidRDefault="00042C18" w:rsidP="00101721">
      <w:pPr>
        <w:rPr>
          <w:lang w:val="fi-FI"/>
        </w:rPr>
      </w:pPr>
      <w:r w:rsidRPr="00042C18">
        <w:rPr>
          <w:lang w:val="fi-FI"/>
        </w:rPr>
        <w:t>El estado y las marcas de la ayuda de elevación deben comprobarse siempre antes de su uso y si falta la marca SSK, no debe utilizarse. Los accesorios de elevación deben almacenarse de tal manera que no se dañen o rompan durante el almacenamiento y deben asegurarse a la carga en los puntos de elevación previstos o garantizar una elevación segura. No se debe utilizar una ayuda de elevación rota.</w:t>
      </w:r>
    </w:p>
    <w:p w14:paraId="77E29842" w14:textId="7753FA7E" w:rsidR="00101721" w:rsidRPr="00101721" w:rsidRDefault="00101721" w:rsidP="00D33A3D">
      <w:pPr>
        <w:spacing w:after="0" w:line="240" w:lineRule="auto"/>
        <w:jc w:val="left"/>
        <w:rPr>
          <w:lang w:val="fi-FI"/>
        </w:rPr>
      </w:pPr>
      <w:r>
        <w:rPr>
          <w:lang w:val="fi-FI"/>
        </w:rPr>
        <w:br w:type="page"/>
      </w:r>
    </w:p>
    <w:p w14:paraId="4D81F1E8" w14:textId="1F6F7539" w:rsidR="00AC2D57" w:rsidRPr="00042C18" w:rsidRDefault="00042C18" w:rsidP="00AC2D57">
      <w:pPr>
        <w:pStyle w:val="Ttulo1"/>
        <w:rPr>
          <w:lang w:val="es-ES"/>
        </w:rPr>
      </w:pPr>
      <w:r w:rsidRPr="00042C18">
        <w:rPr>
          <w:lang w:val="es-ES"/>
        </w:rPr>
        <w:lastRenderedPageBreak/>
        <w:t>Lista de referencias</w:t>
      </w:r>
    </w:p>
    <w:p w14:paraId="523F6143" w14:textId="745EB1E0" w:rsidR="001531EA" w:rsidRPr="008C143B" w:rsidRDefault="001531EA" w:rsidP="001531EA">
      <w:r w:rsidRPr="001531EA">
        <w:rPr>
          <w:lang w:val="fi-FI"/>
        </w:rPr>
        <w:t>K</w:t>
      </w:r>
      <w:r>
        <w:rPr>
          <w:lang w:val="fi-FI"/>
        </w:rPr>
        <w:t xml:space="preserve">ähkönen, K. 2008. </w:t>
      </w:r>
      <w:r w:rsidRPr="0056355D">
        <w:rPr>
          <w:lang w:val="fi-FI"/>
        </w:rPr>
        <w:t>Systemaattinen rakennustyömaan riskien ja mahdollisuuksien hallinta.</w:t>
      </w:r>
      <w:r>
        <w:rPr>
          <w:lang w:val="fi-FI"/>
        </w:rPr>
        <w:t xml:space="preserve"> </w:t>
      </w:r>
      <w:r w:rsidR="0056355D" w:rsidRPr="008C143B">
        <w:t>Referred: 2.1.2021. Available:</w:t>
      </w:r>
      <w:r w:rsidR="0056355D" w:rsidRPr="008C143B">
        <w:rPr>
          <w:sz w:val="22"/>
          <w:szCs w:val="18"/>
        </w:rPr>
        <w:t xml:space="preserve"> </w:t>
      </w:r>
      <w:hyperlink r:id="rId13" w:history="1">
        <w:r w:rsidR="0056355D" w:rsidRPr="008C143B">
          <w:rPr>
            <w:rStyle w:val="Hipervnculo"/>
          </w:rPr>
          <w:t>https://www.rakennustieto.fi/Downloads/RK/RK090201.pdf</w:t>
        </w:r>
      </w:hyperlink>
    </w:p>
    <w:p w14:paraId="1E4C1D48" w14:textId="43C72146" w:rsidR="00AC2D57" w:rsidRPr="001531EA" w:rsidRDefault="00AC2D57" w:rsidP="00AC2D57">
      <w:pPr>
        <w:rPr>
          <w:lang w:val="fi-FI"/>
        </w:rPr>
      </w:pPr>
      <w:r w:rsidRPr="008C143B">
        <w:t xml:space="preserve">Työturvallisuuslaki. </w:t>
      </w:r>
      <w:r w:rsidRPr="001531EA">
        <w:rPr>
          <w:lang w:val="fi-FI"/>
        </w:rPr>
        <w:t xml:space="preserve">2002. </w:t>
      </w:r>
      <w:r w:rsidR="00087948">
        <w:rPr>
          <w:lang w:val="fi-FI"/>
        </w:rPr>
        <w:t>01.01.2003</w:t>
      </w:r>
      <w:r w:rsidRPr="001531EA">
        <w:rPr>
          <w:lang w:val="fi-FI"/>
        </w:rPr>
        <w:t>/738.</w:t>
      </w:r>
    </w:p>
    <w:p w14:paraId="08CBDE07" w14:textId="03B7150E" w:rsidR="00932C73" w:rsidRPr="001531EA" w:rsidRDefault="00932C73" w:rsidP="00AC2D57">
      <w:pPr>
        <w:rPr>
          <w:lang w:val="fi-FI"/>
        </w:rPr>
      </w:pPr>
      <w:r w:rsidRPr="001531EA">
        <w:rPr>
          <w:lang w:val="fi-FI"/>
        </w:rPr>
        <w:t xml:space="preserve">Valtioneuvoston asetus rakennustyön turvallisuudesta. 2009. </w:t>
      </w:r>
      <w:r w:rsidR="00422093">
        <w:rPr>
          <w:lang w:val="fi-FI"/>
        </w:rPr>
        <w:t>01.06.2009/205</w:t>
      </w:r>
      <w:r w:rsidRPr="001531EA">
        <w:rPr>
          <w:lang w:val="fi-FI"/>
        </w:rPr>
        <w:t>.</w:t>
      </w:r>
    </w:p>
    <w:p w14:paraId="148832D2" w14:textId="5B0F2EDC" w:rsidR="001531EA" w:rsidRPr="009F1ABE" w:rsidRDefault="001531EA" w:rsidP="00AC2D57">
      <w:r w:rsidRPr="001531EA">
        <w:rPr>
          <w:lang w:val="fi-FI"/>
        </w:rPr>
        <w:t>Liski, M., Horn, S. &amp; Villanen,</w:t>
      </w:r>
      <w:r>
        <w:rPr>
          <w:lang w:val="fi-FI"/>
        </w:rPr>
        <w:t xml:space="preserve"> M. 2007. </w:t>
      </w:r>
      <w:r w:rsidRPr="00D04024">
        <w:rPr>
          <w:lang w:val="fi-FI"/>
        </w:rPr>
        <w:t>Hyvä perehdytys -opas: Kumppanuudella tuloksiin pk-yrityksissä.</w:t>
      </w:r>
      <w:r>
        <w:rPr>
          <w:lang w:val="fi-FI"/>
        </w:rPr>
        <w:t xml:space="preserve"> </w:t>
      </w:r>
      <w:r w:rsidRPr="00B36CDC">
        <w:t xml:space="preserve">Lahden ammattikorkeakoulu. </w:t>
      </w:r>
      <w:hyperlink r:id="rId14" w:history="1">
        <w:r w:rsidRPr="009F1ABE">
          <w:rPr>
            <w:rStyle w:val="Hipervnculo"/>
          </w:rPr>
          <w:t>https://www.theseus.fi/handle/10024/133008</w:t>
        </w:r>
      </w:hyperlink>
    </w:p>
    <w:p w14:paraId="09FB6879" w14:textId="4C59885F" w:rsidR="001531EA" w:rsidRDefault="009F1ABE" w:rsidP="00AC2D57">
      <w:r w:rsidRPr="009F1ABE">
        <w:t>Finnish institute of Occupational health w</w:t>
      </w:r>
      <w:r>
        <w:t>ebsite [re</w:t>
      </w:r>
      <w:r w:rsidR="00D04024">
        <w:t>ferred</w:t>
      </w:r>
      <w:r>
        <w:t xml:space="preserve"> 2.1.2021]. </w:t>
      </w:r>
      <w:r w:rsidR="00262415" w:rsidRPr="00BE0A69">
        <w:t>Työhyvinvointi.</w:t>
      </w:r>
      <w:r w:rsidR="00262415">
        <w:t xml:space="preserve"> </w:t>
      </w:r>
      <w:r>
        <w:t xml:space="preserve">Available: </w:t>
      </w:r>
      <w:hyperlink r:id="rId15" w:history="1">
        <w:r w:rsidRPr="00E312E4">
          <w:rPr>
            <w:rStyle w:val="Hipervnculo"/>
          </w:rPr>
          <w:t>https://www.ttl.fi/en/</w:t>
        </w:r>
      </w:hyperlink>
    </w:p>
    <w:p w14:paraId="09CBA120" w14:textId="77777777" w:rsidR="009F1ABE" w:rsidRPr="009F1ABE" w:rsidRDefault="009F1ABE" w:rsidP="00AC2D57"/>
    <w:sectPr w:rsidR="009F1ABE" w:rsidRPr="009F1ABE" w:rsidSect="006E20D8">
      <w:headerReference w:type="default" r:id="rId16"/>
      <w:footerReference w:type="default" r:id="rId17"/>
      <w:footerReference w:type="first" r:id="rId18"/>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ECDF1" w14:textId="77777777" w:rsidR="009E6F74" w:rsidRDefault="009E6F74" w:rsidP="00D45945">
      <w:pPr>
        <w:spacing w:after="0" w:line="240" w:lineRule="auto"/>
      </w:pPr>
      <w:r>
        <w:rPr>
          <w:lang w:val="fi"/>
        </w:rPr>
        <w:separator/>
      </w:r>
    </w:p>
  </w:endnote>
  <w:endnote w:type="continuationSeparator" w:id="0">
    <w:p w14:paraId="7E605FD3" w14:textId="77777777" w:rsidR="009E6F74" w:rsidRDefault="009E6F74" w:rsidP="00D45945">
      <w:pPr>
        <w:spacing w:after="0" w:line="240" w:lineRule="auto"/>
      </w:pPr>
      <w:r>
        <w:rPr>
          <w:lang w:val="fi"/>
        </w:rPr>
        <w:continuationSeparator/>
      </w:r>
    </w:p>
  </w:endnote>
  <w:endnote w:type="continuationNotice" w:id="1">
    <w:p w14:paraId="58BBF64A" w14:textId="77777777" w:rsidR="009E6F74" w:rsidRDefault="009E6F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Noto Sans">
    <w:altName w:val="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2370E011" w:rsidR="005F3FB1" w:rsidRDefault="006E20D8">
        <w:pPr>
          <w:pStyle w:val="Piedepgina"/>
          <w:pBdr>
            <w:top w:val="single" w:sz="4" w:space="1" w:color="D9D9D9" w:themeColor="background1" w:themeShade="D9"/>
          </w:pBdr>
          <w:jc w:val="right"/>
        </w:pPr>
        <w:r>
          <w:rPr>
            <w:noProof/>
            <w:lang w:val="fi"/>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rPr>
            <w:lang w:val="fi"/>
          </w:rPr>
          <w:fldChar w:fldCharType="begin"/>
        </w:r>
        <w:r w:rsidR="005F3FB1">
          <w:rPr>
            <w:lang w:val="fi"/>
          </w:rPr>
          <w:instrText xml:space="preserve"> PAGE   \* MERGEFORMAT </w:instrText>
        </w:r>
        <w:r w:rsidR="005F3FB1">
          <w:rPr>
            <w:lang w:val="fi"/>
          </w:rPr>
          <w:fldChar w:fldCharType="separate"/>
        </w:r>
        <w:r w:rsidR="00B423F5">
          <w:rPr>
            <w:noProof/>
            <w:lang w:val="fi"/>
          </w:rPr>
          <w:t>8</w:t>
        </w:r>
        <w:r w:rsidR="005F3FB1">
          <w:rPr>
            <w:noProof/>
            <w:lang w:val="fi"/>
          </w:rPr>
          <w:fldChar w:fldCharType="end"/>
        </w:r>
        <w:r w:rsidR="005F3FB1">
          <w:rPr>
            <w:lang w:val="fi"/>
          </w:rPr>
          <w:t xml:space="preserve"> |</w:t>
        </w:r>
        <w:r w:rsidR="008419FF">
          <w:rPr>
            <w:lang w:val="fi"/>
          </w:rPr>
          <w:t xml:space="preserve"> Pag</w:t>
        </w:r>
        <w:r w:rsidR="005343B4">
          <w:rPr>
            <w:lang w:val="fi"/>
          </w:rPr>
          <w:t>ína</w:t>
        </w:r>
      </w:p>
    </w:sdtContent>
  </w:sdt>
  <w:p w14:paraId="7B0BF032" w14:textId="637DA65B" w:rsidR="00751121" w:rsidRDefault="006E20D8" w:rsidP="006E20D8">
    <w:pPr>
      <w:pStyle w:val="Piedepgina"/>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2452CE" w:rsidRDefault="006E20D8" w:rsidP="006E20D8">
    <w:pPr>
      <w:pStyle w:val="Piedepgina"/>
      <w:tabs>
        <w:tab w:val="clear" w:pos="4680"/>
        <w:tab w:val="clear" w:pos="9360"/>
        <w:tab w:val="left" w:pos="6540"/>
      </w:tabs>
    </w:pPr>
    <w:r>
      <w:rPr>
        <w:noProof/>
        <w:lang w:val="fi"/>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fi"/>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30CAB" w14:textId="77777777" w:rsidR="009E6F74" w:rsidRDefault="009E6F74" w:rsidP="00D45945">
      <w:pPr>
        <w:spacing w:after="0" w:line="240" w:lineRule="auto"/>
      </w:pPr>
      <w:r>
        <w:rPr>
          <w:lang w:val="fi"/>
        </w:rPr>
        <w:separator/>
      </w:r>
    </w:p>
  </w:footnote>
  <w:footnote w:type="continuationSeparator" w:id="0">
    <w:p w14:paraId="041ADF7E" w14:textId="77777777" w:rsidR="009E6F74" w:rsidRDefault="009E6F74" w:rsidP="00D45945">
      <w:pPr>
        <w:spacing w:after="0" w:line="240" w:lineRule="auto"/>
      </w:pPr>
      <w:r>
        <w:rPr>
          <w:lang w:val="fi"/>
        </w:rPr>
        <w:continuationSeparator/>
      </w:r>
    </w:p>
  </w:footnote>
  <w:footnote w:type="continuationNotice" w:id="1">
    <w:p w14:paraId="1524CF8A" w14:textId="77777777" w:rsidR="009E6F74" w:rsidRDefault="009E6F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86003E" w:rsidRDefault="00D97539" w:rsidP="0002165B">
    <w:pPr>
      <w:pStyle w:val="Encabezado"/>
      <w:tabs>
        <w:tab w:val="left" w:pos="2355"/>
        <w:tab w:val="right" w:pos="8460"/>
      </w:tabs>
      <w:ind w:left="-1418"/>
      <w:jc w:val="left"/>
    </w:pPr>
    <w:r w:rsidRPr="002D17AA">
      <w:rPr>
        <w:b/>
        <w:bCs/>
        <w:noProof/>
        <w:color w:val="538135"/>
        <w:sz w:val="28"/>
        <w:szCs w:val="24"/>
        <w:lang w:val="fi"/>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9A037"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sidR="00803E72">
      <w:rPr>
        <w:noProof/>
        <w:lang w:val="fi"/>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9"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4F802B1"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Lhd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v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CJKihtBrqrSQYGqFSh4d0eF4SRA96oeX5NDUl&#10;EfRxGuhADpyG6Tx2S8GpsBoVLQf2+On6ZZA9As4phqu66tw609e9wIxkHcnL98jwVrq+4sWuYa2y&#10;WrxgWHN4ESC3VSdBkgVrVmyNmvnn2mwsWM1KMFVg+dNFiQWuUdJF9VmWZK6GH0yQZX+AD17hLddz&#10;AyMsW54Wrl6C/7+Fa5R9vP0wW0b/pka/XvHvzUK/fZ908R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Y&#10;aLhd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c7qvwAAANsAAAAPAAAAZHJzL2Rvd25yZXYueG1sRE9Ni8Iw&#10;EL0L/ocwC9401cOqXVMR3S5e1YW9Ds3YljaTmkSt/34jCN7m8T5nte5NK27kfG1ZwXSSgCAurK65&#10;VPB7yscLED4ga2wtk4IHeVhnw8EKU23vfKDbMZQihrBPUUEVQpdK6YuKDPqJ7Ygjd7bOYIjQlVI7&#10;vMdw08pZknxKgzXHhgo72lZUNMerUdAljf3eFH/z/RLPOzfbTi8/ea7U6KPffIEI1Ie3+OXe6zh/&#10;Cc9f4gEy+wcAAP//AwBQSwECLQAUAAYACAAAACEA2+H2y+4AAACFAQAAEwAAAAAAAAAAAAAAAAAA&#10;AAAAW0NvbnRlbnRfVHlwZXNdLnhtbFBLAQItABQABgAIAAAAIQBa9CxbvwAAABUBAAALAAAAAAAA&#10;AAAAAAAAAB8BAABfcmVscy8ucmVsc1BLAQItABQABgAIAAAAIQC7Vc7qvwAAANsAAAAPAAAAAAAA&#10;AAAAAAAAAAcCAABkcnMvZG93bnJldi54bWxQSwUGAAAAAAMAAwC3AAAA8wI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6AwgAAANsAAAAPAAAAZHJzL2Rvd25yZXYueG1sRE/LasJA&#10;FN0X/IfhCt3ViSkESZ1IKwa6qjYtFHeXzM0DM3diZhqTv+8shC4P573dTaYTIw2utaxgvYpAEJdW&#10;t1wr+P7KnzYgnEfW2FkmBTM52GWLhy2m2t74k8bC1yKEsEtRQeN9n0rpyoYMupXtiQNX2cGgD3Co&#10;pR7wFsJNJ+MoSqTBlkNDgz3tGyovxa9R8HHYyyqZc3N93pyPb4du/DmZo1KPy+n1BYSnyf+L7+53&#10;rSAO68OX8ANk9gcAAP//AwBQSwECLQAUAAYACAAAACEA2+H2y+4AAACFAQAAEwAAAAAAAAAAAAAA&#10;AAAAAAAAW0NvbnRlbnRfVHlwZXNdLnhtbFBLAQItABQABgAIAAAAIQBa9CxbvwAAABUBAAALAAAA&#10;AAAAAAAAAAAAAB8BAABfcmVscy8ucmVsc1BLAQItABQABgAIAAAAIQBsSg6AwgAAANsAAAAPAAAA&#10;AAAAAAAAAAAAAAcCAABkcnMvZG93bnJldi54bWxQSwUGAAAAAAMAAwC3AAAA9gIAAAAA&#10;" stroked="f" strokeweight="1pt">
                <v:fill r:id="rId2" o:title="" recolor="t" rotate="t" type="frame"/>
              </v:rect>
              <w10:wrap anchorx="margin" anchory="page"/>
            </v:group>
          </w:pict>
        </mc:Fallback>
      </mc:AlternateContent>
    </w:r>
    <w:r w:rsidR="00803E72">
      <w:rPr>
        <w:lang w:val="fi"/>
      </w:rPr>
      <w:tab/>
    </w:r>
    <w:r w:rsidR="00803E72">
      <w:rPr>
        <w:lang w:val="fi"/>
      </w:rPr>
      <w:tab/>
    </w:r>
  </w:p>
  <w:p w14:paraId="620CE327" w14:textId="77777777" w:rsidR="00680680" w:rsidRDefault="00680680" w:rsidP="0002165B">
    <w:pPr>
      <w:pStyle w:val="Encabezado"/>
      <w:tabs>
        <w:tab w:val="left" w:pos="2355"/>
        <w:tab w:val="right" w:pos="8460"/>
      </w:tabs>
      <w:ind w:left="-1418"/>
      <w:jc w:val="left"/>
    </w:pPr>
  </w:p>
  <w:p w14:paraId="4886F6DE" w14:textId="346E9A0C" w:rsidR="00680680" w:rsidRDefault="00680680" w:rsidP="0002165B">
    <w:pPr>
      <w:pStyle w:val="Encabezado"/>
      <w:tabs>
        <w:tab w:val="left" w:pos="2355"/>
        <w:tab w:val="right" w:pos="8460"/>
      </w:tabs>
      <w:ind w:left="-1418"/>
      <w:jc w:val="left"/>
    </w:pPr>
  </w:p>
  <w:p w14:paraId="121892CF" w14:textId="77777777" w:rsidR="00680680" w:rsidRDefault="00680680" w:rsidP="0002165B">
    <w:pPr>
      <w:pStyle w:val="Encabezado"/>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C350A"/>
    <w:multiLevelType w:val="hybridMultilevel"/>
    <w:tmpl w:val="0A76AC96"/>
    <w:lvl w:ilvl="0" w:tplc="FA124456">
      <w:start w:val="1"/>
      <w:numFmt w:val="decimal"/>
      <w:pStyle w:val="Ttulo2"/>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31472B8F"/>
    <w:multiLevelType w:val="multilevel"/>
    <w:tmpl w:val="2EA01958"/>
    <w:lvl w:ilvl="0">
      <w:start w:val="1"/>
      <w:numFmt w:val="decimal"/>
      <w:pStyle w:val="Ttulo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6B712659"/>
    <w:multiLevelType w:val="hybridMultilevel"/>
    <w:tmpl w:val="AC746F82"/>
    <w:lvl w:ilvl="0" w:tplc="27985B58">
      <w:numFmt w:val="bullet"/>
      <w:lvlText w:val="•"/>
      <w:lvlJc w:val="left"/>
      <w:pPr>
        <w:ind w:left="1080" w:hanging="720"/>
      </w:pPr>
      <w:rPr>
        <w:rFonts w:ascii="Verdana" w:eastAsiaTheme="minorHAnsi" w:hAnsi="Verdana" w:cstheme="minorBidi" w:hint="default"/>
      </w:rPr>
    </w:lvl>
    <w:lvl w:ilvl="1" w:tplc="3880EB8A">
      <w:numFmt w:val="bullet"/>
      <w:lvlText w:val=""/>
      <w:lvlJc w:val="left"/>
      <w:pPr>
        <w:ind w:left="1440" w:hanging="360"/>
      </w:pPr>
      <w:rPr>
        <w:rFonts w:ascii="Symbol" w:eastAsiaTheme="minorHAnsi" w:hAnsi="Symbol" w:cstheme="minorBid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1"/>
    <w:lvlOverride w:ilvl="0">
      <w:startOverride w:val="7"/>
    </w:lvlOverride>
    <w:lvlOverride w:ilvl="1">
      <w:startOverride w:val="4"/>
    </w:lvlOverride>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B81"/>
    <w:rsid w:val="000002EF"/>
    <w:rsid w:val="00001547"/>
    <w:rsid w:val="00001C6A"/>
    <w:rsid w:val="0000210F"/>
    <w:rsid w:val="000029C6"/>
    <w:rsid w:val="00003385"/>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867"/>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18"/>
    <w:rsid w:val="00042C69"/>
    <w:rsid w:val="00042F0C"/>
    <w:rsid w:val="00044D7F"/>
    <w:rsid w:val="000456AC"/>
    <w:rsid w:val="00046E02"/>
    <w:rsid w:val="00047636"/>
    <w:rsid w:val="00050FC4"/>
    <w:rsid w:val="000518AA"/>
    <w:rsid w:val="00052537"/>
    <w:rsid w:val="00053C4E"/>
    <w:rsid w:val="000544A9"/>
    <w:rsid w:val="0005527A"/>
    <w:rsid w:val="000554ED"/>
    <w:rsid w:val="00056723"/>
    <w:rsid w:val="000578DC"/>
    <w:rsid w:val="00060996"/>
    <w:rsid w:val="00062C41"/>
    <w:rsid w:val="000643C3"/>
    <w:rsid w:val="00065B7F"/>
    <w:rsid w:val="00065FAB"/>
    <w:rsid w:val="00067201"/>
    <w:rsid w:val="00067D57"/>
    <w:rsid w:val="00071EA8"/>
    <w:rsid w:val="00071F0D"/>
    <w:rsid w:val="00072630"/>
    <w:rsid w:val="000734A1"/>
    <w:rsid w:val="000740DD"/>
    <w:rsid w:val="000754A5"/>
    <w:rsid w:val="000765BA"/>
    <w:rsid w:val="0008129D"/>
    <w:rsid w:val="00081311"/>
    <w:rsid w:val="00081590"/>
    <w:rsid w:val="00082F92"/>
    <w:rsid w:val="00083BAA"/>
    <w:rsid w:val="0008449D"/>
    <w:rsid w:val="0008476B"/>
    <w:rsid w:val="00084C0C"/>
    <w:rsid w:val="000850B4"/>
    <w:rsid w:val="00085B5A"/>
    <w:rsid w:val="00085D7B"/>
    <w:rsid w:val="00087948"/>
    <w:rsid w:val="00087D85"/>
    <w:rsid w:val="00090E6C"/>
    <w:rsid w:val="000915F6"/>
    <w:rsid w:val="000917D0"/>
    <w:rsid w:val="00092E1B"/>
    <w:rsid w:val="0009458A"/>
    <w:rsid w:val="0009547B"/>
    <w:rsid w:val="000A03A7"/>
    <w:rsid w:val="000A1151"/>
    <w:rsid w:val="000A17FA"/>
    <w:rsid w:val="000A1A92"/>
    <w:rsid w:val="000A224D"/>
    <w:rsid w:val="000A236A"/>
    <w:rsid w:val="000A4FFB"/>
    <w:rsid w:val="000A5170"/>
    <w:rsid w:val="000A56F0"/>
    <w:rsid w:val="000B0F6B"/>
    <w:rsid w:val="000B2454"/>
    <w:rsid w:val="000B298B"/>
    <w:rsid w:val="000B29F9"/>
    <w:rsid w:val="000B3425"/>
    <w:rsid w:val="000B3492"/>
    <w:rsid w:val="000B3D31"/>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1306"/>
    <w:rsid w:val="000D137F"/>
    <w:rsid w:val="000D2B55"/>
    <w:rsid w:val="000D36FE"/>
    <w:rsid w:val="000D3F1B"/>
    <w:rsid w:val="000D41A1"/>
    <w:rsid w:val="000D5579"/>
    <w:rsid w:val="000D635D"/>
    <w:rsid w:val="000D6660"/>
    <w:rsid w:val="000D7B45"/>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721"/>
    <w:rsid w:val="00101DBB"/>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6E0F"/>
    <w:rsid w:val="001212CB"/>
    <w:rsid w:val="0012182E"/>
    <w:rsid w:val="0012209A"/>
    <w:rsid w:val="001229A3"/>
    <w:rsid w:val="0012336E"/>
    <w:rsid w:val="00123DAA"/>
    <w:rsid w:val="001252FF"/>
    <w:rsid w:val="001257F7"/>
    <w:rsid w:val="00125C17"/>
    <w:rsid w:val="001305BE"/>
    <w:rsid w:val="00131E8F"/>
    <w:rsid w:val="00133E2A"/>
    <w:rsid w:val="0013418B"/>
    <w:rsid w:val="001352BB"/>
    <w:rsid w:val="00136528"/>
    <w:rsid w:val="00136B2A"/>
    <w:rsid w:val="0013743B"/>
    <w:rsid w:val="0013778B"/>
    <w:rsid w:val="00137FCB"/>
    <w:rsid w:val="0014106A"/>
    <w:rsid w:val="0014199B"/>
    <w:rsid w:val="00145F40"/>
    <w:rsid w:val="001461EB"/>
    <w:rsid w:val="001467A2"/>
    <w:rsid w:val="00146A19"/>
    <w:rsid w:val="00147644"/>
    <w:rsid w:val="0015043C"/>
    <w:rsid w:val="00150EA3"/>
    <w:rsid w:val="001531EA"/>
    <w:rsid w:val="0015407A"/>
    <w:rsid w:val="0015439F"/>
    <w:rsid w:val="00154656"/>
    <w:rsid w:val="00156A43"/>
    <w:rsid w:val="00156B81"/>
    <w:rsid w:val="00157CA5"/>
    <w:rsid w:val="0016054D"/>
    <w:rsid w:val="001611DC"/>
    <w:rsid w:val="00162A62"/>
    <w:rsid w:val="00162E63"/>
    <w:rsid w:val="001637FA"/>
    <w:rsid w:val="0016423A"/>
    <w:rsid w:val="001652BA"/>
    <w:rsid w:val="00165D5C"/>
    <w:rsid w:val="00167142"/>
    <w:rsid w:val="0016719A"/>
    <w:rsid w:val="001671F3"/>
    <w:rsid w:val="00167C43"/>
    <w:rsid w:val="001700A2"/>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DBD"/>
    <w:rsid w:val="001A2485"/>
    <w:rsid w:val="001A2588"/>
    <w:rsid w:val="001A294D"/>
    <w:rsid w:val="001A2962"/>
    <w:rsid w:val="001A61F1"/>
    <w:rsid w:val="001B08F0"/>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6FA9"/>
    <w:rsid w:val="001C7431"/>
    <w:rsid w:val="001D1082"/>
    <w:rsid w:val="001D110D"/>
    <w:rsid w:val="001D20CA"/>
    <w:rsid w:val="001D3FF1"/>
    <w:rsid w:val="001D428F"/>
    <w:rsid w:val="001E129D"/>
    <w:rsid w:val="001E5F0B"/>
    <w:rsid w:val="001E66BF"/>
    <w:rsid w:val="001E7A64"/>
    <w:rsid w:val="001F08A4"/>
    <w:rsid w:val="001F1A07"/>
    <w:rsid w:val="001F4222"/>
    <w:rsid w:val="001F4E92"/>
    <w:rsid w:val="001F64BA"/>
    <w:rsid w:val="001F7158"/>
    <w:rsid w:val="001F747B"/>
    <w:rsid w:val="00202D07"/>
    <w:rsid w:val="002030EA"/>
    <w:rsid w:val="002031EC"/>
    <w:rsid w:val="00203763"/>
    <w:rsid w:val="00203969"/>
    <w:rsid w:val="00204F5C"/>
    <w:rsid w:val="00205988"/>
    <w:rsid w:val="002065DF"/>
    <w:rsid w:val="00207BA6"/>
    <w:rsid w:val="00207EE3"/>
    <w:rsid w:val="002101E7"/>
    <w:rsid w:val="002109E5"/>
    <w:rsid w:val="00211080"/>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26C63"/>
    <w:rsid w:val="002317D6"/>
    <w:rsid w:val="0023375C"/>
    <w:rsid w:val="00233897"/>
    <w:rsid w:val="002340F0"/>
    <w:rsid w:val="00235DCC"/>
    <w:rsid w:val="00236605"/>
    <w:rsid w:val="00236BBE"/>
    <w:rsid w:val="002375A0"/>
    <w:rsid w:val="00237745"/>
    <w:rsid w:val="0024161E"/>
    <w:rsid w:val="00241678"/>
    <w:rsid w:val="00241A7F"/>
    <w:rsid w:val="00243D7A"/>
    <w:rsid w:val="002452CE"/>
    <w:rsid w:val="00245F2C"/>
    <w:rsid w:val="00245F80"/>
    <w:rsid w:val="002464E5"/>
    <w:rsid w:val="00247628"/>
    <w:rsid w:val="002503CA"/>
    <w:rsid w:val="00251627"/>
    <w:rsid w:val="002541D6"/>
    <w:rsid w:val="0025714F"/>
    <w:rsid w:val="0025786E"/>
    <w:rsid w:val="00257A02"/>
    <w:rsid w:val="00260C76"/>
    <w:rsid w:val="00261B6E"/>
    <w:rsid w:val="002621E4"/>
    <w:rsid w:val="00262415"/>
    <w:rsid w:val="0026243D"/>
    <w:rsid w:val="002624A8"/>
    <w:rsid w:val="00264653"/>
    <w:rsid w:val="00264D75"/>
    <w:rsid w:val="002654E7"/>
    <w:rsid w:val="00265A20"/>
    <w:rsid w:val="0026656E"/>
    <w:rsid w:val="00266698"/>
    <w:rsid w:val="00266EB0"/>
    <w:rsid w:val="00267030"/>
    <w:rsid w:val="0026740F"/>
    <w:rsid w:val="002743B3"/>
    <w:rsid w:val="002744E0"/>
    <w:rsid w:val="0027513D"/>
    <w:rsid w:val="0027779E"/>
    <w:rsid w:val="0028269C"/>
    <w:rsid w:val="002837F8"/>
    <w:rsid w:val="002849C0"/>
    <w:rsid w:val="00284DAA"/>
    <w:rsid w:val="0028604B"/>
    <w:rsid w:val="00286353"/>
    <w:rsid w:val="00286955"/>
    <w:rsid w:val="002869BE"/>
    <w:rsid w:val="0028725E"/>
    <w:rsid w:val="00291CAF"/>
    <w:rsid w:val="002926E6"/>
    <w:rsid w:val="00293637"/>
    <w:rsid w:val="002949E6"/>
    <w:rsid w:val="00295359"/>
    <w:rsid w:val="00295D20"/>
    <w:rsid w:val="00297FC5"/>
    <w:rsid w:val="002A06CA"/>
    <w:rsid w:val="002A1042"/>
    <w:rsid w:val="002A10EB"/>
    <w:rsid w:val="002A1225"/>
    <w:rsid w:val="002A19E5"/>
    <w:rsid w:val="002A4107"/>
    <w:rsid w:val="002A53A7"/>
    <w:rsid w:val="002A546F"/>
    <w:rsid w:val="002A5C24"/>
    <w:rsid w:val="002A7D9C"/>
    <w:rsid w:val="002B0B1D"/>
    <w:rsid w:val="002B0B48"/>
    <w:rsid w:val="002B1C64"/>
    <w:rsid w:val="002B1F0D"/>
    <w:rsid w:val="002B3857"/>
    <w:rsid w:val="002B3B0B"/>
    <w:rsid w:val="002B5115"/>
    <w:rsid w:val="002B55E6"/>
    <w:rsid w:val="002B602E"/>
    <w:rsid w:val="002B6585"/>
    <w:rsid w:val="002B665E"/>
    <w:rsid w:val="002B78F0"/>
    <w:rsid w:val="002C003A"/>
    <w:rsid w:val="002C04B2"/>
    <w:rsid w:val="002C0B29"/>
    <w:rsid w:val="002C12D3"/>
    <w:rsid w:val="002C160D"/>
    <w:rsid w:val="002C1BDD"/>
    <w:rsid w:val="002C2396"/>
    <w:rsid w:val="002C24BE"/>
    <w:rsid w:val="002C3E43"/>
    <w:rsid w:val="002C4ED4"/>
    <w:rsid w:val="002D03A0"/>
    <w:rsid w:val="002D12B7"/>
    <w:rsid w:val="002D17AA"/>
    <w:rsid w:val="002D1E9E"/>
    <w:rsid w:val="002D332A"/>
    <w:rsid w:val="002D34C0"/>
    <w:rsid w:val="002D429F"/>
    <w:rsid w:val="002D44BF"/>
    <w:rsid w:val="002D47BA"/>
    <w:rsid w:val="002D49C3"/>
    <w:rsid w:val="002D65C8"/>
    <w:rsid w:val="002E0FD2"/>
    <w:rsid w:val="002E13A5"/>
    <w:rsid w:val="002E4239"/>
    <w:rsid w:val="002E4CA3"/>
    <w:rsid w:val="002E5A52"/>
    <w:rsid w:val="002E60CF"/>
    <w:rsid w:val="002E6CD7"/>
    <w:rsid w:val="002E7350"/>
    <w:rsid w:val="002F2B38"/>
    <w:rsid w:val="002F4FBA"/>
    <w:rsid w:val="002F5B93"/>
    <w:rsid w:val="002F6179"/>
    <w:rsid w:val="002F7B16"/>
    <w:rsid w:val="00300DF5"/>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DE8"/>
    <w:rsid w:val="00325E6B"/>
    <w:rsid w:val="003263EF"/>
    <w:rsid w:val="00326AAD"/>
    <w:rsid w:val="00326BA2"/>
    <w:rsid w:val="0033151C"/>
    <w:rsid w:val="00331588"/>
    <w:rsid w:val="00331604"/>
    <w:rsid w:val="00332CA2"/>
    <w:rsid w:val="00333F3E"/>
    <w:rsid w:val="00334396"/>
    <w:rsid w:val="0033581C"/>
    <w:rsid w:val="003361AE"/>
    <w:rsid w:val="003362C1"/>
    <w:rsid w:val="00336626"/>
    <w:rsid w:val="00337770"/>
    <w:rsid w:val="003402D2"/>
    <w:rsid w:val="00340369"/>
    <w:rsid w:val="003405ED"/>
    <w:rsid w:val="00341892"/>
    <w:rsid w:val="00342377"/>
    <w:rsid w:val="00343325"/>
    <w:rsid w:val="00343FCB"/>
    <w:rsid w:val="00344A13"/>
    <w:rsid w:val="00344CA5"/>
    <w:rsid w:val="00345AB4"/>
    <w:rsid w:val="0034613A"/>
    <w:rsid w:val="003462F3"/>
    <w:rsid w:val="00347570"/>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38C6"/>
    <w:rsid w:val="00374319"/>
    <w:rsid w:val="00374677"/>
    <w:rsid w:val="00374EB8"/>
    <w:rsid w:val="0037551F"/>
    <w:rsid w:val="00380B5A"/>
    <w:rsid w:val="00380C83"/>
    <w:rsid w:val="00382413"/>
    <w:rsid w:val="00384C26"/>
    <w:rsid w:val="00384CA1"/>
    <w:rsid w:val="00385651"/>
    <w:rsid w:val="00385C4D"/>
    <w:rsid w:val="00385CA7"/>
    <w:rsid w:val="00386D8A"/>
    <w:rsid w:val="00390463"/>
    <w:rsid w:val="0039121F"/>
    <w:rsid w:val="00393E3B"/>
    <w:rsid w:val="00397185"/>
    <w:rsid w:val="00397B9F"/>
    <w:rsid w:val="00397CB1"/>
    <w:rsid w:val="003A2A8D"/>
    <w:rsid w:val="003A2AA9"/>
    <w:rsid w:val="003A38E8"/>
    <w:rsid w:val="003A4DBC"/>
    <w:rsid w:val="003A5E31"/>
    <w:rsid w:val="003A64A2"/>
    <w:rsid w:val="003B022C"/>
    <w:rsid w:val="003B0AAE"/>
    <w:rsid w:val="003B2B00"/>
    <w:rsid w:val="003B3027"/>
    <w:rsid w:val="003B4345"/>
    <w:rsid w:val="003B4669"/>
    <w:rsid w:val="003B651D"/>
    <w:rsid w:val="003B6AE9"/>
    <w:rsid w:val="003B6B07"/>
    <w:rsid w:val="003B7A03"/>
    <w:rsid w:val="003C17A0"/>
    <w:rsid w:val="003C2D0C"/>
    <w:rsid w:val="003C485C"/>
    <w:rsid w:val="003C5B67"/>
    <w:rsid w:val="003C6427"/>
    <w:rsid w:val="003C7D91"/>
    <w:rsid w:val="003D0434"/>
    <w:rsid w:val="003D0622"/>
    <w:rsid w:val="003D0D3F"/>
    <w:rsid w:val="003D0FF4"/>
    <w:rsid w:val="003D1736"/>
    <w:rsid w:val="003D29CB"/>
    <w:rsid w:val="003D2B44"/>
    <w:rsid w:val="003D39E9"/>
    <w:rsid w:val="003D446B"/>
    <w:rsid w:val="003D4726"/>
    <w:rsid w:val="003D5CA7"/>
    <w:rsid w:val="003E02B2"/>
    <w:rsid w:val="003E1F9A"/>
    <w:rsid w:val="003E24DF"/>
    <w:rsid w:val="003E3944"/>
    <w:rsid w:val="003E4669"/>
    <w:rsid w:val="003E50F8"/>
    <w:rsid w:val="003E514A"/>
    <w:rsid w:val="003E5FF5"/>
    <w:rsid w:val="003E70CE"/>
    <w:rsid w:val="003E7178"/>
    <w:rsid w:val="003E722F"/>
    <w:rsid w:val="003E72C3"/>
    <w:rsid w:val="003E7587"/>
    <w:rsid w:val="003E7938"/>
    <w:rsid w:val="003E7F26"/>
    <w:rsid w:val="003F65D6"/>
    <w:rsid w:val="004009C8"/>
    <w:rsid w:val="00400E4B"/>
    <w:rsid w:val="0040115D"/>
    <w:rsid w:val="00401646"/>
    <w:rsid w:val="00401851"/>
    <w:rsid w:val="004047B5"/>
    <w:rsid w:val="00405CFA"/>
    <w:rsid w:val="00405D84"/>
    <w:rsid w:val="00405E9A"/>
    <w:rsid w:val="00407155"/>
    <w:rsid w:val="00411261"/>
    <w:rsid w:val="00411EC5"/>
    <w:rsid w:val="004124A6"/>
    <w:rsid w:val="0041253F"/>
    <w:rsid w:val="0041379C"/>
    <w:rsid w:val="00414022"/>
    <w:rsid w:val="004146E9"/>
    <w:rsid w:val="0041583F"/>
    <w:rsid w:val="00417DFE"/>
    <w:rsid w:val="00420ADB"/>
    <w:rsid w:val="004214F6"/>
    <w:rsid w:val="00421700"/>
    <w:rsid w:val="00422093"/>
    <w:rsid w:val="004222F2"/>
    <w:rsid w:val="00422CD0"/>
    <w:rsid w:val="004243E0"/>
    <w:rsid w:val="0042515D"/>
    <w:rsid w:val="00427CE3"/>
    <w:rsid w:val="00431F57"/>
    <w:rsid w:val="00432536"/>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53889"/>
    <w:rsid w:val="00454BCC"/>
    <w:rsid w:val="00454CEC"/>
    <w:rsid w:val="00454DF2"/>
    <w:rsid w:val="00462F79"/>
    <w:rsid w:val="00463690"/>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9029B"/>
    <w:rsid w:val="004910B0"/>
    <w:rsid w:val="0049134C"/>
    <w:rsid w:val="00491B99"/>
    <w:rsid w:val="0049241B"/>
    <w:rsid w:val="00492D91"/>
    <w:rsid w:val="00493DA6"/>
    <w:rsid w:val="00495208"/>
    <w:rsid w:val="004965B7"/>
    <w:rsid w:val="00496A1A"/>
    <w:rsid w:val="004A0DB9"/>
    <w:rsid w:val="004A138E"/>
    <w:rsid w:val="004A1E01"/>
    <w:rsid w:val="004A2B0D"/>
    <w:rsid w:val="004A3010"/>
    <w:rsid w:val="004A38A4"/>
    <w:rsid w:val="004A5193"/>
    <w:rsid w:val="004A5A26"/>
    <w:rsid w:val="004A61D9"/>
    <w:rsid w:val="004A62C5"/>
    <w:rsid w:val="004A75B6"/>
    <w:rsid w:val="004A76F2"/>
    <w:rsid w:val="004A7EB3"/>
    <w:rsid w:val="004B2632"/>
    <w:rsid w:val="004B3B5E"/>
    <w:rsid w:val="004B4085"/>
    <w:rsid w:val="004B5582"/>
    <w:rsid w:val="004C1067"/>
    <w:rsid w:val="004C2205"/>
    <w:rsid w:val="004C25A9"/>
    <w:rsid w:val="004C3670"/>
    <w:rsid w:val="004D0771"/>
    <w:rsid w:val="004D0E18"/>
    <w:rsid w:val="004D0FD1"/>
    <w:rsid w:val="004D1012"/>
    <w:rsid w:val="004D2D1B"/>
    <w:rsid w:val="004D490B"/>
    <w:rsid w:val="004D62DE"/>
    <w:rsid w:val="004D6BA7"/>
    <w:rsid w:val="004D6D0C"/>
    <w:rsid w:val="004D7309"/>
    <w:rsid w:val="004D7A5F"/>
    <w:rsid w:val="004E178E"/>
    <w:rsid w:val="004E1A5A"/>
    <w:rsid w:val="004E1CEE"/>
    <w:rsid w:val="004E1DBF"/>
    <w:rsid w:val="004E355C"/>
    <w:rsid w:val="004E49A3"/>
    <w:rsid w:val="004E5369"/>
    <w:rsid w:val="004E5F3C"/>
    <w:rsid w:val="004E6956"/>
    <w:rsid w:val="004E6B1A"/>
    <w:rsid w:val="004E7D1B"/>
    <w:rsid w:val="004F0131"/>
    <w:rsid w:val="004F090B"/>
    <w:rsid w:val="004F0D5F"/>
    <w:rsid w:val="004F3A98"/>
    <w:rsid w:val="004F415F"/>
    <w:rsid w:val="004F62C6"/>
    <w:rsid w:val="005018A4"/>
    <w:rsid w:val="00501B18"/>
    <w:rsid w:val="00501EED"/>
    <w:rsid w:val="005053E2"/>
    <w:rsid w:val="0050688A"/>
    <w:rsid w:val="00510EEC"/>
    <w:rsid w:val="005128A6"/>
    <w:rsid w:val="00513E5D"/>
    <w:rsid w:val="00513F6E"/>
    <w:rsid w:val="005142D3"/>
    <w:rsid w:val="00520247"/>
    <w:rsid w:val="005217F8"/>
    <w:rsid w:val="00521FAD"/>
    <w:rsid w:val="00523A67"/>
    <w:rsid w:val="00523FF7"/>
    <w:rsid w:val="00526454"/>
    <w:rsid w:val="00526611"/>
    <w:rsid w:val="00527919"/>
    <w:rsid w:val="0053033F"/>
    <w:rsid w:val="00530504"/>
    <w:rsid w:val="00530C79"/>
    <w:rsid w:val="005314E7"/>
    <w:rsid w:val="00531602"/>
    <w:rsid w:val="00532A6D"/>
    <w:rsid w:val="00532B6E"/>
    <w:rsid w:val="005334D9"/>
    <w:rsid w:val="005343B4"/>
    <w:rsid w:val="005373E6"/>
    <w:rsid w:val="00541241"/>
    <w:rsid w:val="00541931"/>
    <w:rsid w:val="00541F6D"/>
    <w:rsid w:val="00542121"/>
    <w:rsid w:val="0054317B"/>
    <w:rsid w:val="005437AF"/>
    <w:rsid w:val="00544CDC"/>
    <w:rsid w:val="0054689E"/>
    <w:rsid w:val="00546C0F"/>
    <w:rsid w:val="00547DDD"/>
    <w:rsid w:val="0055084A"/>
    <w:rsid w:val="00550888"/>
    <w:rsid w:val="0055373E"/>
    <w:rsid w:val="0055498E"/>
    <w:rsid w:val="00555E3A"/>
    <w:rsid w:val="0055611B"/>
    <w:rsid w:val="0055614A"/>
    <w:rsid w:val="00556AD1"/>
    <w:rsid w:val="00557B86"/>
    <w:rsid w:val="00561806"/>
    <w:rsid w:val="0056355D"/>
    <w:rsid w:val="00564809"/>
    <w:rsid w:val="00565039"/>
    <w:rsid w:val="0057062A"/>
    <w:rsid w:val="00571FB0"/>
    <w:rsid w:val="005721B7"/>
    <w:rsid w:val="00572242"/>
    <w:rsid w:val="00572C27"/>
    <w:rsid w:val="00572C77"/>
    <w:rsid w:val="005731F4"/>
    <w:rsid w:val="005732A8"/>
    <w:rsid w:val="00573C37"/>
    <w:rsid w:val="005743B7"/>
    <w:rsid w:val="00575655"/>
    <w:rsid w:val="00575CF5"/>
    <w:rsid w:val="00576B4A"/>
    <w:rsid w:val="00577FA2"/>
    <w:rsid w:val="005812D6"/>
    <w:rsid w:val="00582F98"/>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7C6"/>
    <w:rsid w:val="005D062F"/>
    <w:rsid w:val="005D215E"/>
    <w:rsid w:val="005D2896"/>
    <w:rsid w:val="005D2A8C"/>
    <w:rsid w:val="005D397D"/>
    <w:rsid w:val="005D42E9"/>
    <w:rsid w:val="005D6921"/>
    <w:rsid w:val="005D7668"/>
    <w:rsid w:val="005D7752"/>
    <w:rsid w:val="005E025F"/>
    <w:rsid w:val="005E14FA"/>
    <w:rsid w:val="005E254E"/>
    <w:rsid w:val="005E31FB"/>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D24"/>
    <w:rsid w:val="006006EB"/>
    <w:rsid w:val="0060297D"/>
    <w:rsid w:val="00603595"/>
    <w:rsid w:val="00603A27"/>
    <w:rsid w:val="00605E54"/>
    <w:rsid w:val="00606AFF"/>
    <w:rsid w:val="00606E14"/>
    <w:rsid w:val="00611B4D"/>
    <w:rsid w:val="00612D09"/>
    <w:rsid w:val="00612F9F"/>
    <w:rsid w:val="00613336"/>
    <w:rsid w:val="00613660"/>
    <w:rsid w:val="00614B03"/>
    <w:rsid w:val="00615018"/>
    <w:rsid w:val="006156F2"/>
    <w:rsid w:val="006173B5"/>
    <w:rsid w:val="006176CD"/>
    <w:rsid w:val="0062123A"/>
    <w:rsid w:val="00621EDC"/>
    <w:rsid w:val="006222AC"/>
    <w:rsid w:val="00622A03"/>
    <w:rsid w:val="00623791"/>
    <w:rsid w:val="00623E50"/>
    <w:rsid w:val="006246EE"/>
    <w:rsid w:val="00624B3B"/>
    <w:rsid w:val="006253A6"/>
    <w:rsid w:val="00626509"/>
    <w:rsid w:val="0062762A"/>
    <w:rsid w:val="00630B08"/>
    <w:rsid w:val="00631697"/>
    <w:rsid w:val="00632786"/>
    <w:rsid w:val="006341AC"/>
    <w:rsid w:val="006345DA"/>
    <w:rsid w:val="00634FAE"/>
    <w:rsid w:val="0063786C"/>
    <w:rsid w:val="00637EFE"/>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FC5"/>
    <w:rsid w:val="0068679D"/>
    <w:rsid w:val="006875CA"/>
    <w:rsid w:val="00687684"/>
    <w:rsid w:val="006906EB"/>
    <w:rsid w:val="00691672"/>
    <w:rsid w:val="006934D0"/>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B0AF6"/>
    <w:rsid w:val="006B1914"/>
    <w:rsid w:val="006B42F3"/>
    <w:rsid w:val="006B4480"/>
    <w:rsid w:val="006B464B"/>
    <w:rsid w:val="006B4723"/>
    <w:rsid w:val="006B5601"/>
    <w:rsid w:val="006B7172"/>
    <w:rsid w:val="006B7B66"/>
    <w:rsid w:val="006B7FCA"/>
    <w:rsid w:val="006C008E"/>
    <w:rsid w:val="006C0812"/>
    <w:rsid w:val="006C0994"/>
    <w:rsid w:val="006C11F9"/>
    <w:rsid w:val="006C3DDE"/>
    <w:rsid w:val="006C4005"/>
    <w:rsid w:val="006C4BC7"/>
    <w:rsid w:val="006C4D94"/>
    <w:rsid w:val="006C4EF3"/>
    <w:rsid w:val="006C5954"/>
    <w:rsid w:val="006C79A1"/>
    <w:rsid w:val="006D1826"/>
    <w:rsid w:val="006D1A09"/>
    <w:rsid w:val="006D2BAD"/>
    <w:rsid w:val="006D2E56"/>
    <w:rsid w:val="006D32C7"/>
    <w:rsid w:val="006D33C1"/>
    <w:rsid w:val="006D3C96"/>
    <w:rsid w:val="006D5380"/>
    <w:rsid w:val="006D661B"/>
    <w:rsid w:val="006E0093"/>
    <w:rsid w:val="006E0376"/>
    <w:rsid w:val="006E0409"/>
    <w:rsid w:val="006E20D8"/>
    <w:rsid w:val="006E277C"/>
    <w:rsid w:val="006E3726"/>
    <w:rsid w:val="006E5AA3"/>
    <w:rsid w:val="006E628C"/>
    <w:rsid w:val="006E78C4"/>
    <w:rsid w:val="006E7EC4"/>
    <w:rsid w:val="006F03F8"/>
    <w:rsid w:val="006F0411"/>
    <w:rsid w:val="006F0ABF"/>
    <w:rsid w:val="006F1DF1"/>
    <w:rsid w:val="006F258A"/>
    <w:rsid w:val="006F2875"/>
    <w:rsid w:val="006F4389"/>
    <w:rsid w:val="006F55BB"/>
    <w:rsid w:val="006F58A4"/>
    <w:rsid w:val="006F58F2"/>
    <w:rsid w:val="006F5EB8"/>
    <w:rsid w:val="006F6ED3"/>
    <w:rsid w:val="006F6F10"/>
    <w:rsid w:val="006F75A2"/>
    <w:rsid w:val="006F7D84"/>
    <w:rsid w:val="007027B7"/>
    <w:rsid w:val="007043FB"/>
    <w:rsid w:val="007049F7"/>
    <w:rsid w:val="00705D1A"/>
    <w:rsid w:val="007066C6"/>
    <w:rsid w:val="00710090"/>
    <w:rsid w:val="00711E02"/>
    <w:rsid w:val="00711FD5"/>
    <w:rsid w:val="0071290F"/>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1BE"/>
    <w:rsid w:val="007263BF"/>
    <w:rsid w:val="0072752A"/>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902"/>
    <w:rsid w:val="00771E95"/>
    <w:rsid w:val="007728BC"/>
    <w:rsid w:val="00774304"/>
    <w:rsid w:val="0077433D"/>
    <w:rsid w:val="007743BC"/>
    <w:rsid w:val="00776326"/>
    <w:rsid w:val="007763F5"/>
    <w:rsid w:val="00776AAD"/>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4C3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699"/>
    <w:rsid w:val="007C2A12"/>
    <w:rsid w:val="007C2E79"/>
    <w:rsid w:val="007C348B"/>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4E00"/>
    <w:rsid w:val="007F052B"/>
    <w:rsid w:val="007F1340"/>
    <w:rsid w:val="007F22E1"/>
    <w:rsid w:val="007F4040"/>
    <w:rsid w:val="007F45C9"/>
    <w:rsid w:val="007F5192"/>
    <w:rsid w:val="007F5A82"/>
    <w:rsid w:val="007F62C6"/>
    <w:rsid w:val="007F6D29"/>
    <w:rsid w:val="0080073E"/>
    <w:rsid w:val="00801794"/>
    <w:rsid w:val="00802D04"/>
    <w:rsid w:val="00803285"/>
    <w:rsid w:val="008033DE"/>
    <w:rsid w:val="00803E72"/>
    <w:rsid w:val="00804C43"/>
    <w:rsid w:val="008053A0"/>
    <w:rsid w:val="008066CF"/>
    <w:rsid w:val="00806D92"/>
    <w:rsid w:val="008102A2"/>
    <w:rsid w:val="0081118D"/>
    <w:rsid w:val="0081161C"/>
    <w:rsid w:val="00812407"/>
    <w:rsid w:val="00816D60"/>
    <w:rsid w:val="008206AA"/>
    <w:rsid w:val="00820EB5"/>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149E"/>
    <w:rsid w:val="0084181D"/>
    <w:rsid w:val="008419FF"/>
    <w:rsid w:val="00843A60"/>
    <w:rsid w:val="00844530"/>
    <w:rsid w:val="00844E67"/>
    <w:rsid w:val="00845744"/>
    <w:rsid w:val="0084607A"/>
    <w:rsid w:val="00846C91"/>
    <w:rsid w:val="00847748"/>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251E"/>
    <w:rsid w:val="0086321A"/>
    <w:rsid w:val="00865200"/>
    <w:rsid w:val="00865A67"/>
    <w:rsid w:val="0086687E"/>
    <w:rsid w:val="00871697"/>
    <w:rsid w:val="0087190F"/>
    <w:rsid w:val="008728BE"/>
    <w:rsid w:val="008728C9"/>
    <w:rsid w:val="008737DC"/>
    <w:rsid w:val="008746D4"/>
    <w:rsid w:val="008748E3"/>
    <w:rsid w:val="008752CB"/>
    <w:rsid w:val="00876439"/>
    <w:rsid w:val="00876487"/>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37D6"/>
    <w:rsid w:val="008B3DC9"/>
    <w:rsid w:val="008B7D8F"/>
    <w:rsid w:val="008B7FD5"/>
    <w:rsid w:val="008C077F"/>
    <w:rsid w:val="008C143B"/>
    <w:rsid w:val="008C2102"/>
    <w:rsid w:val="008C32AC"/>
    <w:rsid w:val="008C33B2"/>
    <w:rsid w:val="008C3415"/>
    <w:rsid w:val="008C49B1"/>
    <w:rsid w:val="008C6B05"/>
    <w:rsid w:val="008D0AAF"/>
    <w:rsid w:val="008D1FEA"/>
    <w:rsid w:val="008D2C89"/>
    <w:rsid w:val="008D32FC"/>
    <w:rsid w:val="008D3971"/>
    <w:rsid w:val="008D42C4"/>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1D17"/>
    <w:rsid w:val="00901D42"/>
    <w:rsid w:val="00902B8C"/>
    <w:rsid w:val="00902ECC"/>
    <w:rsid w:val="009051DA"/>
    <w:rsid w:val="0090554D"/>
    <w:rsid w:val="009056C6"/>
    <w:rsid w:val="009063F7"/>
    <w:rsid w:val="00910EC0"/>
    <w:rsid w:val="00911288"/>
    <w:rsid w:val="00911566"/>
    <w:rsid w:val="0091327B"/>
    <w:rsid w:val="00913E04"/>
    <w:rsid w:val="00914338"/>
    <w:rsid w:val="00914786"/>
    <w:rsid w:val="00915AEB"/>
    <w:rsid w:val="00916BC7"/>
    <w:rsid w:val="009170E7"/>
    <w:rsid w:val="00917A40"/>
    <w:rsid w:val="00921140"/>
    <w:rsid w:val="00921C3B"/>
    <w:rsid w:val="00922532"/>
    <w:rsid w:val="00922F94"/>
    <w:rsid w:val="009250FD"/>
    <w:rsid w:val="0092555E"/>
    <w:rsid w:val="00926E7E"/>
    <w:rsid w:val="00930662"/>
    <w:rsid w:val="00931540"/>
    <w:rsid w:val="00931AD8"/>
    <w:rsid w:val="00932660"/>
    <w:rsid w:val="00932C73"/>
    <w:rsid w:val="00934EBF"/>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32EB"/>
    <w:rsid w:val="00955CA9"/>
    <w:rsid w:val="00957426"/>
    <w:rsid w:val="00957846"/>
    <w:rsid w:val="00957E6C"/>
    <w:rsid w:val="00960482"/>
    <w:rsid w:val="00962890"/>
    <w:rsid w:val="009629E0"/>
    <w:rsid w:val="00964049"/>
    <w:rsid w:val="009645DC"/>
    <w:rsid w:val="00965004"/>
    <w:rsid w:val="00965658"/>
    <w:rsid w:val="00965838"/>
    <w:rsid w:val="00966FF4"/>
    <w:rsid w:val="0096769D"/>
    <w:rsid w:val="00967BF7"/>
    <w:rsid w:val="009704D1"/>
    <w:rsid w:val="0097080B"/>
    <w:rsid w:val="00970CCB"/>
    <w:rsid w:val="00970FFA"/>
    <w:rsid w:val="0097120C"/>
    <w:rsid w:val="0097442E"/>
    <w:rsid w:val="00974686"/>
    <w:rsid w:val="00975513"/>
    <w:rsid w:val="00976C0A"/>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5121"/>
    <w:rsid w:val="009C5250"/>
    <w:rsid w:val="009C65FC"/>
    <w:rsid w:val="009C7BAE"/>
    <w:rsid w:val="009D01D2"/>
    <w:rsid w:val="009D17F2"/>
    <w:rsid w:val="009D3871"/>
    <w:rsid w:val="009D3E36"/>
    <w:rsid w:val="009D573E"/>
    <w:rsid w:val="009D5F3E"/>
    <w:rsid w:val="009D6263"/>
    <w:rsid w:val="009D6F58"/>
    <w:rsid w:val="009D70C4"/>
    <w:rsid w:val="009D7874"/>
    <w:rsid w:val="009E049B"/>
    <w:rsid w:val="009E072B"/>
    <w:rsid w:val="009E393A"/>
    <w:rsid w:val="009E46B9"/>
    <w:rsid w:val="009E490A"/>
    <w:rsid w:val="009E4BEF"/>
    <w:rsid w:val="009E4E4D"/>
    <w:rsid w:val="009E57F4"/>
    <w:rsid w:val="009E5FFA"/>
    <w:rsid w:val="009E6654"/>
    <w:rsid w:val="009E6F74"/>
    <w:rsid w:val="009E6F8A"/>
    <w:rsid w:val="009E7143"/>
    <w:rsid w:val="009F12B6"/>
    <w:rsid w:val="009F1ABE"/>
    <w:rsid w:val="009F2426"/>
    <w:rsid w:val="009F4986"/>
    <w:rsid w:val="009F6DDC"/>
    <w:rsid w:val="009F7DA2"/>
    <w:rsid w:val="00A02B4F"/>
    <w:rsid w:val="00A056D5"/>
    <w:rsid w:val="00A059BD"/>
    <w:rsid w:val="00A06C03"/>
    <w:rsid w:val="00A07021"/>
    <w:rsid w:val="00A072F7"/>
    <w:rsid w:val="00A07937"/>
    <w:rsid w:val="00A10BA1"/>
    <w:rsid w:val="00A11628"/>
    <w:rsid w:val="00A12B82"/>
    <w:rsid w:val="00A135A8"/>
    <w:rsid w:val="00A1479D"/>
    <w:rsid w:val="00A14F94"/>
    <w:rsid w:val="00A176C8"/>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42561"/>
    <w:rsid w:val="00A42B6D"/>
    <w:rsid w:val="00A4354B"/>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879"/>
    <w:rsid w:val="00A56461"/>
    <w:rsid w:val="00A56A8E"/>
    <w:rsid w:val="00A57000"/>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3CBE"/>
    <w:rsid w:val="00A64851"/>
    <w:rsid w:val="00A6488C"/>
    <w:rsid w:val="00A6493D"/>
    <w:rsid w:val="00A65AD5"/>
    <w:rsid w:val="00A6759D"/>
    <w:rsid w:val="00A67A69"/>
    <w:rsid w:val="00A70B5B"/>
    <w:rsid w:val="00A72CF6"/>
    <w:rsid w:val="00A7335F"/>
    <w:rsid w:val="00A74967"/>
    <w:rsid w:val="00A74EB8"/>
    <w:rsid w:val="00A7600D"/>
    <w:rsid w:val="00A763C1"/>
    <w:rsid w:val="00A763D9"/>
    <w:rsid w:val="00A76A89"/>
    <w:rsid w:val="00A76DBF"/>
    <w:rsid w:val="00A77D20"/>
    <w:rsid w:val="00A80182"/>
    <w:rsid w:val="00A80627"/>
    <w:rsid w:val="00A811C3"/>
    <w:rsid w:val="00A82C62"/>
    <w:rsid w:val="00A82E0B"/>
    <w:rsid w:val="00A82F74"/>
    <w:rsid w:val="00A832A0"/>
    <w:rsid w:val="00A83BC1"/>
    <w:rsid w:val="00A85242"/>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4281"/>
    <w:rsid w:val="00AB4631"/>
    <w:rsid w:val="00AB4649"/>
    <w:rsid w:val="00AB4EC6"/>
    <w:rsid w:val="00AB688F"/>
    <w:rsid w:val="00AB78E2"/>
    <w:rsid w:val="00AC2D57"/>
    <w:rsid w:val="00AC705E"/>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5B0D"/>
    <w:rsid w:val="00AE6FC9"/>
    <w:rsid w:val="00AE7B7B"/>
    <w:rsid w:val="00AF3BF6"/>
    <w:rsid w:val="00AF543A"/>
    <w:rsid w:val="00AF73F1"/>
    <w:rsid w:val="00B001BE"/>
    <w:rsid w:val="00B01B47"/>
    <w:rsid w:val="00B03118"/>
    <w:rsid w:val="00B04621"/>
    <w:rsid w:val="00B06056"/>
    <w:rsid w:val="00B074C7"/>
    <w:rsid w:val="00B07F53"/>
    <w:rsid w:val="00B11CB3"/>
    <w:rsid w:val="00B11CBC"/>
    <w:rsid w:val="00B12333"/>
    <w:rsid w:val="00B1276C"/>
    <w:rsid w:val="00B13C5B"/>
    <w:rsid w:val="00B14532"/>
    <w:rsid w:val="00B14C0C"/>
    <w:rsid w:val="00B15CDF"/>
    <w:rsid w:val="00B202AC"/>
    <w:rsid w:val="00B210BD"/>
    <w:rsid w:val="00B21CB1"/>
    <w:rsid w:val="00B23213"/>
    <w:rsid w:val="00B23816"/>
    <w:rsid w:val="00B23823"/>
    <w:rsid w:val="00B24B68"/>
    <w:rsid w:val="00B24DA6"/>
    <w:rsid w:val="00B25D38"/>
    <w:rsid w:val="00B303BB"/>
    <w:rsid w:val="00B304A1"/>
    <w:rsid w:val="00B308FE"/>
    <w:rsid w:val="00B30FFE"/>
    <w:rsid w:val="00B312F9"/>
    <w:rsid w:val="00B316AC"/>
    <w:rsid w:val="00B3320D"/>
    <w:rsid w:val="00B3402A"/>
    <w:rsid w:val="00B34635"/>
    <w:rsid w:val="00B34A2D"/>
    <w:rsid w:val="00B36CDC"/>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643"/>
    <w:rsid w:val="00B56AB9"/>
    <w:rsid w:val="00B576B4"/>
    <w:rsid w:val="00B6074F"/>
    <w:rsid w:val="00B609D9"/>
    <w:rsid w:val="00B614AF"/>
    <w:rsid w:val="00B646F7"/>
    <w:rsid w:val="00B64891"/>
    <w:rsid w:val="00B66329"/>
    <w:rsid w:val="00B6792A"/>
    <w:rsid w:val="00B67C9D"/>
    <w:rsid w:val="00B67CD2"/>
    <w:rsid w:val="00B72656"/>
    <w:rsid w:val="00B73AFF"/>
    <w:rsid w:val="00B73E14"/>
    <w:rsid w:val="00B741E2"/>
    <w:rsid w:val="00B748F4"/>
    <w:rsid w:val="00B76695"/>
    <w:rsid w:val="00B77B58"/>
    <w:rsid w:val="00B804AB"/>
    <w:rsid w:val="00B8191F"/>
    <w:rsid w:val="00B833A4"/>
    <w:rsid w:val="00B84096"/>
    <w:rsid w:val="00B84688"/>
    <w:rsid w:val="00B84DA6"/>
    <w:rsid w:val="00B85EA4"/>
    <w:rsid w:val="00B86998"/>
    <w:rsid w:val="00B86C22"/>
    <w:rsid w:val="00B906EF"/>
    <w:rsid w:val="00B9136D"/>
    <w:rsid w:val="00B9143B"/>
    <w:rsid w:val="00B915D2"/>
    <w:rsid w:val="00B92790"/>
    <w:rsid w:val="00B94CC0"/>
    <w:rsid w:val="00B961A0"/>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52C"/>
    <w:rsid w:val="00BC694F"/>
    <w:rsid w:val="00BC6DEA"/>
    <w:rsid w:val="00BC7218"/>
    <w:rsid w:val="00BC77C3"/>
    <w:rsid w:val="00BC7B54"/>
    <w:rsid w:val="00BD0861"/>
    <w:rsid w:val="00BD1C01"/>
    <w:rsid w:val="00BD27A0"/>
    <w:rsid w:val="00BD725E"/>
    <w:rsid w:val="00BD7C7A"/>
    <w:rsid w:val="00BE0A69"/>
    <w:rsid w:val="00BE26A5"/>
    <w:rsid w:val="00BE49CC"/>
    <w:rsid w:val="00BE4F97"/>
    <w:rsid w:val="00BE598D"/>
    <w:rsid w:val="00BE6EC3"/>
    <w:rsid w:val="00BE6F8A"/>
    <w:rsid w:val="00BE7689"/>
    <w:rsid w:val="00BF0ECB"/>
    <w:rsid w:val="00BF13AC"/>
    <w:rsid w:val="00BF39EE"/>
    <w:rsid w:val="00BF4A24"/>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41C1D"/>
    <w:rsid w:val="00C41F9F"/>
    <w:rsid w:val="00C422A0"/>
    <w:rsid w:val="00C422E3"/>
    <w:rsid w:val="00C4276A"/>
    <w:rsid w:val="00C4327B"/>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5D1"/>
    <w:rsid w:val="00C626D3"/>
    <w:rsid w:val="00C6325B"/>
    <w:rsid w:val="00C633DF"/>
    <w:rsid w:val="00C641D3"/>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7130"/>
    <w:rsid w:val="00C8222A"/>
    <w:rsid w:val="00C838A7"/>
    <w:rsid w:val="00C84A85"/>
    <w:rsid w:val="00C84CDD"/>
    <w:rsid w:val="00C8675A"/>
    <w:rsid w:val="00C87406"/>
    <w:rsid w:val="00C877CF"/>
    <w:rsid w:val="00C8786A"/>
    <w:rsid w:val="00C91003"/>
    <w:rsid w:val="00C93471"/>
    <w:rsid w:val="00C9350D"/>
    <w:rsid w:val="00C93AD7"/>
    <w:rsid w:val="00C94422"/>
    <w:rsid w:val="00C9480B"/>
    <w:rsid w:val="00C94C35"/>
    <w:rsid w:val="00C94DE8"/>
    <w:rsid w:val="00C955D3"/>
    <w:rsid w:val="00C97337"/>
    <w:rsid w:val="00C97392"/>
    <w:rsid w:val="00C97D04"/>
    <w:rsid w:val="00CA085F"/>
    <w:rsid w:val="00CA0958"/>
    <w:rsid w:val="00CA3352"/>
    <w:rsid w:val="00CA3425"/>
    <w:rsid w:val="00CA39A5"/>
    <w:rsid w:val="00CA526C"/>
    <w:rsid w:val="00CA6379"/>
    <w:rsid w:val="00CA762B"/>
    <w:rsid w:val="00CB1DC6"/>
    <w:rsid w:val="00CB27CF"/>
    <w:rsid w:val="00CB2D66"/>
    <w:rsid w:val="00CB2DE6"/>
    <w:rsid w:val="00CB2E92"/>
    <w:rsid w:val="00CB5059"/>
    <w:rsid w:val="00CB54F1"/>
    <w:rsid w:val="00CB5939"/>
    <w:rsid w:val="00CC2AEB"/>
    <w:rsid w:val="00CC2CD2"/>
    <w:rsid w:val="00CC550A"/>
    <w:rsid w:val="00CC782A"/>
    <w:rsid w:val="00CC7852"/>
    <w:rsid w:val="00CC7DE9"/>
    <w:rsid w:val="00CD01D9"/>
    <w:rsid w:val="00CD30B8"/>
    <w:rsid w:val="00CD374F"/>
    <w:rsid w:val="00CD4746"/>
    <w:rsid w:val="00CD583B"/>
    <w:rsid w:val="00CD76C1"/>
    <w:rsid w:val="00CD7A4F"/>
    <w:rsid w:val="00CD7C63"/>
    <w:rsid w:val="00CD7EF1"/>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3B19"/>
    <w:rsid w:val="00D04024"/>
    <w:rsid w:val="00D0473D"/>
    <w:rsid w:val="00D04B19"/>
    <w:rsid w:val="00D05248"/>
    <w:rsid w:val="00D05352"/>
    <w:rsid w:val="00D058B3"/>
    <w:rsid w:val="00D0618C"/>
    <w:rsid w:val="00D07907"/>
    <w:rsid w:val="00D079BF"/>
    <w:rsid w:val="00D114B6"/>
    <w:rsid w:val="00D133FA"/>
    <w:rsid w:val="00D1603D"/>
    <w:rsid w:val="00D16965"/>
    <w:rsid w:val="00D172AA"/>
    <w:rsid w:val="00D177E5"/>
    <w:rsid w:val="00D179D5"/>
    <w:rsid w:val="00D20CC4"/>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3A3D"/>
    <w:rsid w:val="00D33CF9"/>
    <w:rsid w:val="00D34360"/>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520EE"/>
    <w:rsid w:val="00D54B64"/>
    <w:rsid w:val="00D54DE9"/>
    <w:rsid w:val="00D54FCF"/>
    <w:rsid w:val="00D55664"/>
    <w:rsid w:val="00D56516"/>
    <w:rsid w:val="00D574B1"/>
    <w:rsid w:val="00D57DFA"/>
    <w:rsid w:val="00D63C14"/>
    <w:rsid w:val="00D64D6F"/>
    <w:rsid w:val="00D65719"/>
    <w:rsid w:val="00D65E7C"/>
    <w:rsid w:val="00D66420"/>
    <w:rsid w:val="00D66593"/>
    <w:rsid w:val="00D67329"/>
    <w:rsid w:val="00D709E6"/>
    <w:rsid w:val="00D733C4"/>
    <w:rsid w:val="00D7352A"/>
    <w:rsid w:val="00D73F07"/>
    <w:rsid w:val="00D761D7"/>
    <w:rsid w:val="00D766F3"/>
    <w:rsid w:val="00D7751B"/>
    <w:rsid w:val="00D803CD"/>
    <w:rsid w:val="00D80437"/>
    <w:rsid w:val="00D84CE5"/>
    <w:rsid w:val="00D85BE7"/>
    <w:rsid w:val="00D8704C"/>
    <w:rsid w:val="00D876AE"/>
    <w:rsid w:val="00D90500"/>
    <w:rsid w:val="00D90869"/>
    <w:rsid w:val="00D90F96"/>
    <w:rsid w:val="00D91AA5"/>
    <w:rsid w:val="00D91BD8"/>
    <w:rsid w:val="00D91DC7"/>
    <w:rsid w:val="00D92CC1"/>
    <w:rsid w:val="00D94FFD"/>
    <w:rsid w:val="00D97539"/>
    <w:rsid w:val="00DA01C2"/>
    <w:rsid w:val="00DA1775"/>
    <w:rsid w:val="00DA1CEE"/>
    <w:rsid w:val="00DA2487"/>
    <w:rsid w:val="00DA3DAD"/>
    <w:rsid w:val="00DA4BFB"/>
    <w:rsid w:val="00DA4F68"/>
    <w:rsid w:val="00DA6E83"/>
    <w:rsid w:val="00DA76E5"/>
    <w:rsid w:val="00DA79AD"/>
    <w:rsid w:val="00DA7A91"/>
    <w:rsid w:val="00DA7C7F"/>
    <w:rsid w:val="00DA7D61"/>
    <w:rsid w:val="00DB1DC3"/>
    <w:rsid w:val="00DB3AD2"/>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C5B"/>
    <w:rsid w:val="00DD120A"/>
    <w:rsid w:val="00DD21A9"/>
    <w:rsid w:val="00DD3735"/>
    <w:rsid w:val="00DD4384"/>
    <w:rsid w:val="00DD5082"/>
    <w:rsid w:val="00DD50D0"/>
    <w:rsid w:val="00DD612C"/>
    <w:rsid w:val="00DD6253"/>
    <w:rsid w:val="00DD6584"/>
    <w:rsid w:val="00DD6F21"/>
    <w:rsid w:val="00DE014E"/>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17150"/>
    <w:rsid w:val="00E20738"/>
    <w:rsid w:val="00E2073F"/>
    <w:rsid w:val="00E20FEF"/>
    <w:rsid w:val="00E21CAD"/>
    <w:rsid w:val="00E24A25"/>
    <w:rsid w:val="00E24B56"/>
    <w:rsid w:val="00E24FD6"/>
    <w:rsid w:val="00E25D88"/>
    <w:rsid w:val="00E26814"/>
    <w:rsid w:val="00E27F57"/>
    <w:rsid w:val="00E30354"/>
    <w:rsid w:val="00E31488"/>
    <w:rsid w:val="00E317E0"/>
    <w:rsid w:val="00E32B23"/>
    <w:rsid w:val="00E35437"/>
    <w:rsid w:val="00E367E1"/>
    <w:rsid w:val="00E3745A"/>
    <w:rsid w:val="00E400A6"/>
    <w:rsid w:val="00E406E2"/>
    <w:rsid w:val="00E41931"/>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5FC0"/>
    <w:rsid w:val="00E76333"/>
    <w:rsid w:val="00E77B8C"/>
    <w:rsid w:val="00E80886"/>
    <w:rsid w:val="00E8132C"/>
    <w:rsid w:val="00E81E2A"/>
    <w:rsid w:val="00E858F9"/>
    <w:rsid w:val="00E85CD1"/>
    <w:rsid w:val="00E86687"/>
    <w:rsid w:val="00E90118"/>
    <w:rsid w:val="00E9055C"/>
    <w:rsid w:val="00E91CF5"/>
    <w:rsid w:val="00E91F8A"/>
    <w:rsid w:val="00E925F3"/>
    <w:rsid w:val="00E930CE"/>
    <w:rsid w:val="00E93737"/>
    <w:rsid w:val="00E940AB"/>
    <w:rsid w:val="00E95531"/>
    <w:rsid w:val="00E958F9"/>
    <w:rsid w:val="00E963F9"/>
    <w:rsid w:val="00E969B2"/>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5AD3"/>
    <w:rsid w:val="00EB6A2C"/>
    <w:rsid w:val="00EB75D7"/>
    <w:rsid w:val="00EB773D"/>
    <w:rsid w:val="00EB7753"/>
    <w:rsid w:val="00EB7882"/>
    <w:rsid w:val="00EC1F56"/>
    <w:rsid w:val="00EC2589"/>
    <w:rsid w:val="00EC25B7"/>
    <w:rsid w:val="00EC2BF2"/>
    <w:rsid w:val="00EC5F78"/>
    <w:rsid w:val="00ED1EB4"/>
    <w:rsid w:val="00ED1F76"/>
    <w:rsid w:val="00ED2951"/>
    <w:rsid w:val="00ED312B"/>
    <w:rsid w:val="00ED35FE"/>
    <w:rsid w:val="00ED4BFB"/>
    <w:rsid w:val="00EE0952"/>
    <w:rsid w:val="00EE261E"/>
    <w:rsid w:val="00EE2D06"/>
    <w:rsid w:val="00EE3865"/>
    <w:rsid w:val="00EE7C5F"/>
    <w:rsid w:val="00EE7EA3"/>
    <w:rsid w:val="00EF020C"/>
    <w:rsid w:val="00EF11C3"/>
    <w:rsid w:val="00EF56E2"/>
    <w:rsid w:val="00EF58CC"/>
    <w:rsid w:val="00EF5A8C"/>
    <w:rsid w:val="00F001DF"/>
    <w:rsid w:val="00F0030F"/>
    <w:rsid w:val="00F00504"/>
    <w:rsid w:val="00F00565"/>
    <w:rsid w:val="00F00997"/>
    <w:rsid w:val="00F013B2"/>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7E9C"/>
    <w:rsid w:val="00F40101"/>
    <w:rsid w:val="00F414B6"/>
    <w:rsid w:val="00F4168E"/>
    <w:rsid w:val="00F438C0"/>
    <w:rsid w:val="00F439B4"/>
    <w:rsid w:val="00F45AFA"/>
    <w:rsid w:val="00F45F68"/>
    <w:rsid w:val="00F46383"/>
    <w:rsid w:val="00F465A2"/>
    <w:rsid w:val="00F4719F"/>
    <w:rsid w:val="00F472DC"/>
    <w:rsid w:val="00F475C4"/>
    <w:rsid w:val="00F47E19"/>
    <w:rsid w:val="00F50026"/>
    <w:rsid w:val="00F504B3"/>
    <w:rsid w:val="00F51079"/>
    <w:rsid w:val="00F528AB"/>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4F73"/>
    <w:rsid w:val="00F77A22"/>
    <w:rsid w:val="00F77FBD"/>
    <w:rsid w:val="00F80200"/>
    <w:rsid w:val="00F80AB0"/>
    <w:rsid w:val="00F80B28"/>
    <w:rsid w:val="00F8177F"/>
    <w:rsid w:val="00F82E46"/>
    <w:rsid w:val="00F82FB0"/>
    <w:rsid w:val="00F83B0D"/>
    <w:rsid w:val="00F83EA5"/>
    <w:rsid w:val="00F83EF3"/>
    <w:rsid w:val="00F84025"/>
    <w:rsid w:val="00F84C07"/>
    <w:rsid w:val="00F84CA1"/>
    <w:rsid w:val="00F85678"/>
    <w:rsid w:val="00F85AB2"/>
    <w:rsid w:val="00F85C9D"/>
    <w:rsid w:val="00F86AC5"/>
    <w:rsid w:val="00F90E7B"/>
    <w:rsid w:val="00F92083"/>
    <w:rsid w:val="00F9267F"/>
    <w:rsid w:val="00F946E0"/>
    <w:rsid w:val="00F95067"/>
    <w:rsid w:val="00F95DE5"/>
    <w:rsid w:val="00F96418"/>
    <w:rsid w:val="00F96858"/>
    <w:rsid w:val="00F9698F"/>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DE3"/>
    <w:rsid w:val="00FB7892"/>
    <w:rsid w:val="00FC1645"/>
    <w:rsid w:val="00FC23A2"/>
    <w:rsid w:val="00FC2741"/>
    <w:rsid w:val="00FC5CC9"/>
    <w:rsid w:val="00FC69CB"/>
    <w:rsid w:val="00FC7EDE"/>
    <w:rsid w:val="00FD0639"/>
    <w:rsid w:val="00FD07FA"/>
    <w:rsid w:val="00FD16B9"/>
    <w:rsid w:val="00FD1A74"/>
    <w:rsid w:val="00FD2CF9"/>
    <w:rsid w:val="00FD34CB"/>
    <w:rsid w:val="00FD4403"/>
    <w:rsid w:val="00FD71FB"/>
    <w:rsid w:val="00FD73D9"/>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680"/>
    <w:pPr>
      <w:spacing w:after="120" w:line="360" w:lineRule="auto"/>
      <w:jc w:val="both"/>
    </w:pPr>
    <w:rPr>
      <w:rFonts w:ascii="Verdana" w:eastAsiaTheme="minorHAnsi" w:hAnsi="Verdana"/>
      <w:kern w:val="20"/>
      <w:szCs w:val="20"/>
    </w:rPr>
  </w:style>
  <w:style w:type="paragraph" w:styleId="Ttulo1">
    <w:name w:val="heading 1"/>
    <w:basedOn w:val="Normal"/>
    <w:next w:val="Normal"/>
    <w:link w:val="Ttulo1C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Ttulo2">
    <w:name w:val="heading 2"/>
    <w:basedOn w:val="Normal"/>
    <w:next w:val="Normal"/>
    <w:link w:val="Ttulo2Car"/>
    <w:uiPriority w:val="9"/>
    <w:unhideWhenUsed/>
    <w:qFormat/>
    <w:rsid w:val="00CF642C"/>
    <w:pPr>
      <w:keepNext/>
      <w:keepLines/>
      <w:numPr>
        <w:numId w:val="3"/>
      </w:numPr>
      <w:spacing w:line="276" w:lineRule="auto"/>
      <w:outlineLvl w:val="1"/>
    </w:pPr>
    <w:rPr>
      <w:rFonts w:eastAsiaTheme="majorEastAsia" w:cstheme="majorBidi"/>
      <w:b/>
      <w:bCs/>
      <w:color w:val="538135"/>
      <w:szCs w:val="24"/>
      <w:lang w:val="en-GB"/>
    </w:rPr>
  </w:style>
  <w:style w:type="paragraph" w:styleId="Ttulo3">
    <w:name w:val="heading 3"/>
    <w:basedOn w:val="Normal"/>
    <w:next w:val="Normal"/>
    <w:link w:val="Ttulo3C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Ttulo4">
    <w:name w:val="heading 4"/>
    <w:basedOn w:val="Normal"/>
    <w:next w:val="Normal"/>
    <w:link w:val="Ttulo4C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Ttulo5">
    <w:name w:val="heading 5"/>
    <w:basedOn w:val="Normal"/>
    <w:next w:val="Normal"/>
    <w:link w:val="Ttulo5C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Ttulo6">
    <w:name w:val="heading 6"/>
    <w:basedOn w:val="Normal"/>
    <w:next w:val="Normal"/>
    <w:link w:val="Ttulo6C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Ttulo7">
    <w:name w:val="heading 7"/>
    <w:basedOn w:val="Normal"/>
    <w:next w:val="Normal"/>
    <w:link w:val="Ttulo7C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Ttulo8">
    <w:name w:val="heading 8"/>
    <w:basedOn w:val="Normal"/>
    <w:next w:val="Normal"/>
    <w:link w:val="Ttulo8C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680680"/>
    <w:rPr>
      <w:rFonts w:ascii="Verdana" w:eastAsiaTheme="majorEastAsia" w:hAnsi="Verdana" w:cstheme="majorBidi"/>
      <w:b/>
      <w:bCs/>
      <w:color w:val="538135"/>
      <w:kern w:val="20"/>
      <w:sz w:val="28"/>
    </w:rPr>
  </w:style>
  <w:style w:type="paragraph" w:customStyle="1" w:styleId="Recipient">
    <w:name w:val="Recipient"/>
    <w:basedOn w:val="Ttulo2"/>
    <w:uiPriority w:val="3"/>
    <w:rsid w:val="0085357E"/>
    <w:pPr>
      <w:spacing w:before="1200"/>
    </w:pPr>
    <w:rPr>
      <w:b w:val="0"/>
      <w:color w:val="2C567A" w:themeColor="accent1"/>
    </w:rPr>
  </w:style>
  <w:style w:type="paragraph" w:styleId="Saludo">
    <w:name w:val="Salutation"/>
    <w:basedOn w:val="Normal"/>
    <w:link w:val="SaludoCar"/>
    <w:uiPriority w:val="4"/>
    <w:unhideWhenUsed/>
    <w:qFormat/>
    <w:rsid w:val="003E24DF"/>
    <w:pPr>
      <w:spacing w:before="720"/>
    </w:pPr>
  </w:style>
  <w:style w:type="character" w:customStyle="1" w:styleId="SaludoCar">
    <w:name w:val="Saludo Car"/>
    <w:basedOn w:val="Fuentedeprrafopredeter"/>
    <w:link w:val="Saludo"/>
    <w:uiPriority w:val="4"/>
    <w:rsid w:val="003E24DF"/>
    <w:rPr>
      <w:rFonts w:eastAsiaTheme="minorHAnsi"/>
      <w:color w:val="595959" w:themeColor="text1" w:themeTint="A6"/>
      <w:kern w:val="20"/>
      <w:sz w:val="20"/>
      <w:szCs w:val="20"/>
    </w:rPr>
  </w:style>
  <w:style w:type="paragraph" w:styleId="Cierre">
    <w:name w:val="Closing"/>
    <w:basedOn w:val="Normal"/>
    <w:next w:val="Firma"/>
    <w:link w:val="CierreCar"/>
    <w:uiPriority w:val="6"/>
    <w:unhideWhenUsed/>
    <w:qFormat/>
    <w:rsid w:val="003E24DF"/>
    <w:pPr>
      <w:spacing w:before="480" w:after="960" w:line="240" w:lineRule="auto"/>
    </w:pPr>
  </w:style>
  <w:style w:type="character" w:customStyle="1" w:styleId="CierreCar">
    <w:name w:val="Cierre Car"/>
    <w:basedOn w:val="Fuentedeprrafopredeter"/>
    <w:link w:val="Cierre"/>
    <w:uiPriority w:val="6"/>
    <w:rsid w:val="003E24DF"/>
    <w:rPr>
      <w:rFonts w:eastAsiaTheme="minorHAnsi"/>
      <w:color w:val="595959" w:themeColor="text1" w:themeTint="A6"/>
      <w:kern w:val="20"/>
      <w:sz w:val="20"/>
      <w:szCs w:val="20"/>
    </w:rPr>
  </w:style>
  <w:style w:type="paragraph" w:styleId="Firma">
    <w:name w:val="Signature"/>
    <w:basedOn w:val="Normal"/>
    <w:link w:val="FirmaCar"/>
    <w:uiPriority w:val="7"/>
    <w:unhideWhenUsed/>
    <w:qFormat/>
    <w:rsid w:val="00204F5C"/>
    <w:pPr>
      <w:spacing w:after="0"/>
    </w:pPr>
    <w:rPr>
      <w:b/>
      <w:bCs/>
    </w:rPr>
  </w:style>
  <w:style w:type="character" w:customStyle="1" w:styleId="FirmaCar">
    <w:name w:val="Firma Car"/>
    <w:basedOn w:val="Fuentedeprrafopredeter"/>
    <w:link w:val="Firma"/>
    <w:uiPriority w:val="7"/>
    <w:rsid w:val="00204F5C"/>
    <w:rPr>
      <w:rFonts w:eastAsiaTheme="minorHAnsi"/>
      <w:b/>
      <w:bCs/>
      <w:kern w:val="20"/>
      <w:szCs w:val="20"/>
    </w:rPr>
  </w:style>
  <w:style w:type="paragraph" w:styleId="Encabezado">
    <w:name w:val="header"/>
    <w:basedOn w:val="Normal"/>
    <w:link w:val="EncabezadoCar"/>
    <w:uiPriority w:val="99"/>
    <w:semiHidden/>
    <w:rsid w:val="000D7B45"/>
    <w:pPr>
      <w:spacing w:after="0" w:line="240" w:lineRule="auto"/>
      <w:ind w:right="567"/>
      <w:jc w:val="right"/>
    </w:pPr>
  </w:style>
  <w:style w:type="character" w:customStyle="1" w:styleId="EncabezadoCar">
    <w:name w:val="Encabezado Car"/>
    <w:basedOn w:val="Fuentedeprrafopredeter"/>
    <w:link w:val="Encabezado"/>
    <w:uiPriority w:val="99"/>
    <w:semiHidden/>
    <w:rsid w:val="000D7B45"/>
    <w:rPr>
      <w:rFonts w:eastAsiaTheme="minorHAnsi"/>
      <w:kern w:val="20"/>
      <w:szCs w:val="20"/>
    </w:rPr>
  </w:style>
  <w:style w:type="character" w:styleId="Textoennegrita">
    <w:name w:val="Strong"/>
    <w:basedOn w:val="Fuentedeprrafopredeter"/>
    <w:uiPriority w:val="1"/>
    <w:semiHidden/>
    <w:qFormat/>
    <w:rsid w:val="003E24DF"/>
    <w:rPr>
      <w:b/>
      <w:bCs/>
    </w:rPr>
  </w:style>
  <w:style w:type="paragraph" w:customStyle="1" w:styleId="ContactInfo">
    <w:name w:val="Contact Info"/>
    <w:basedOn w:val="Normal"/>
    <w:uiPriority w:val="1"/>
    <w:qFormat/>
    <w:rsid w:val="003E24DF"/>
    <w:pPr>
      <w:spacing w:after="0"/>
    </w:pPr>
  </w:style>
  <w:style w:type="character" w:customStyle="1" w:styleId="Ttulo2Car">
    <w:name w:val="Título 2 Car"/>
    <w:basedOn w:val="Fuentedeprrafopredeter"/>
    <w:link w:val="Ttulo2"/>
    <w:uiPriority w:val="9"/>
    <w:rsid w:val="00CF642C"/>
    <w:rPr>
      <w:rFonts w:ascii="Verdana" w:eastAsiaTheme="majorEastAsia" w:hAnsi="Verdana" w:cstheme="majorBidi"/>
      <w:b/>
      <w:bCs/>
      <w:color w:val="538135"/>
      <w:kern w:val="20"/>
      <w:lang w:val="en-GB"/>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Textodelmarcadordeposicin">
    <w:name w:val="Placeholder Text"/>
    <w:basedOn w:val="Fuentedeprrafopredeter"/>
    <w:uiPriority w:val="99"/>
    <w:semiHidden/>
    <w:rsid w:val="001766D6"/>
    <w:rPr>
      <w:color w:val="808080"/>
    </w:rPr>
  </w:style>
  <w:style w:type="paragraph" w:styleId="Piedepgina">
    <w:name w:val="footer"/>
    <w:basedOn w:val="Normal"/>
    <w:link w:val="PiedepginaCar"/>
    <w:uiPriority w:val="99"/>
    <w:unhideWhenUsed/>
    <w:rsid w:val="00D4594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D45945"/>
    <w:rPr>
      <w:rFonts w:eastAsiaTheme="minorHAnsi"/>
      <w:color w:val="595959" w:themeColor="text1" w:themeTint="A6"/>
      <w:kern w:val="20"/>
      <w:sz w:val="20"/>
      <w:szCs w:val="20"/>
    </w:rPr>
  </w:style>
  <w:style w:type="paragraph" w:styleId="Ttulo">
    <w:name w:val="Title"/>
    <w:basedOn w:val="Ttulo1"/>
    <w:next w:val="Normal"/>
    <w:link w:val="TtuloCar"/>
    <w:uiPriority w:val="10"/>
    <w:rsid w:val="00D45945"/>
    <w:rPr>
      <w:color w:val="000000" w:themeColor="text1"/>
    </w:rPr>
  </w:style>
  <w:style w:type="character" w:customStyle="1" w:styleId="TtuloCar">
    <w:name w:val="Título Car"/>
    <w:basedOn w:val="Fuentedeprrafopredeter"/>
    <w:link w:val="Ttulo"/>
    <w:uiPriority w:val="10"/>
    <w:rsid w:val="00D45945"/>
    <w:rPr>
      <w:rFonts w:ascii="Verdana" w:eastAsiaTheme="majorEastAsia" w:hAnsi="Verdana" w:cstheme="majorBidi"/>
      <w:b/>
      <w:bCs/>
      <w:color w:val="000000" w:themeColor="text1"/>
      <w:kern w:val="20"/>
      <w:sz w:val="28"/>
    </w:rPr>
  </w:style>
  <w:style w:type="paragraph" w:styleId="Sinespaciado">
    <w:name w:val="No Spacing"/>
    <w:link w:val="SinespaciadoCar"/>
    <w:uiPriority w:val="1"/>
    <w:qFormat/>
    <w:rsid w:val="00156B81"/>
    <w:rPr>
      <w:sz w:val="22"/>
      <w:szCs w:val="22"/>
      <w:lang w:eastAsia="en-US"/>
    </w:rPr>
  </w:style>
  <w:style w:type="character" w:customStyle="1" w:styleId="SinespaciadoCar">
    <w:name w:val="Sin espaciado Car"/>
    <w:basedOn w:val="Fuentedeprrafopredeter"/>
    <w:link w:val="Sinespaciado"/>
    <w:uiPriority w:val="1"/>
    <w:rsid w:val="00156B81"/>
    <w:rPr>
      <w:sz w:val="22"/>
      <w:szCs w:val="22"/>
      <w:lang w:eastAsia="en-US"/>
    </w:rPr>
  </w:style>
  <w:style w:type="paragraph" w:styleId="Prrafodelista">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ipervnculo">
    <w:name w:val="Hyperlink"/>
    <w:basedOn w:val="Fuentedeprrafopredeter"/>
    <w:uiPriority w:val="99"/>
    <w:unhideWhenUsed/>
    <w:rsid w:val="00186747"/>
    <w:rPr>
      <w:color w:val="0563C1" w:themeColor="hyperlink"/>
      <w:u w:val="single"/>
    </w:rPr>
  </w:style>
  <w:style w:type="character" w:customStyle="1" w:styleId="Ratkaisematonmaininta1">
    <w:name w:val="Ratkaisematon maininta1"/>
    <w:basedOn w:val="Fuentedeprrafopredeter"/>
    <w:uiPriority w:val="99"/>
    <w:semiHidden/>
    <w:unhideWhenUsed/>
    <w:rsid w:val="00186747"/>
    <w:rPr>
      <w:color w:val="605E5C"/>
      <w:shd w:val="clear" w:color="auto" w:fill="E1DFDD"/>
    </w:rPr>
  </w:style>
  <w:style w:type="character" w:customStyle="1" w:styleId="Ttulo3Car">
    <w:name w:val="Título 3 Car"/>
    <w:basedOn w:val="Fuentedeprrafopredeter"/>
    <w:link w:val="Ttulo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Fuentedeprrafopredeter"/>
    <w:rsid w:val="00755CCD"/>
  </w:style>
  <w:style w:type="character" w:customStyle="1" w:styleId="spellingerror">
    <w:name w:val="spellingerror"/>
    <w:basedOn w:val="Fuentedeprrafopredeter"/>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Fuentedeprrafopredeter"/>
    <w:rsid w:val="00660097"/>
  </w:style>
  <w:style w:type="paragraph" w:styleId="TtuloTDC">
    <w:name w:val="TOC Heading"/>
    <w:basedOn w:val="Ttulo1"/>
    <w:next w:val="Normal"/>
    <w:uiPriority w:val="39"/>
    <w:unhideWhenUsed/>
    <w:qFormat/>
    <w:rsid w:val="00176005"/>
  </w:style>
  <w:style w:type="paragraph" w:styleId="TDC2">
    <w:name w:val="toc 2"/>
    <w:basedOn w:val="Normal"/>
    <w:next w:val="Normal"/>
    <w:autoRedefine/>
    <w:uiPriority w:val="39"/>
    <w:unhideWhenUsed/>
    <w:rsid w:val="005128A6"/>
    <w:pPr>
      <w:tabs>
        <w:tab w:val="left" w:pos="1985"/>
        <w:tab w:val="right" w:leader="dot" w:pos="8931"/>
      </w:tabs>
      <w:spacing w:after="100"/>
      <w:ind w:left="1701"/>
    </w:pPr>
  </w:style>
  <w:style w:type="character" w:customStyle="1" w:styleId="Ttulo4Car">
    <w:name w:val="Título 4 Car"/>
    <w:basedOn w:val="Fuentedeprrafopredeter"/>
    <w:link w:val="Ttulo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Ttulo5Car">
    <w:name w:val="Título 5 Car"/>
    <w:basedOn w:val="Fuentedeprrafopredeter"/>
    <w:link w:val="Ttulo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Ttulo6Car">
    <w:name w:val="Título 6 Car"/>
    <w:basedOn w:val="Fuentedeprrafopredeter"/>
    <w:link w:val="Ttulo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Ttulo7Car">
    <w:name w:val="Título 7 Car"/>
    <w:basedOn w:val="Fuentedeprrafopredeter"/>
    <w:link w:val="Ttulo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Ttulo8Car">
    <w:name w:val="Título 8 Car"/>
    <w:basedOn w:val="Fuentedeprrafopredeter"/>
    <w:link w:val="Ttul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Ttulo9Car">
    <w:name w:val="Título 9 Car"/>
    <w:basedOn w:val="Fuentedeprrafopredeter"/>
    <w:link w:val="Ttul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DC1">
    <w:name w:val="toc 1"/>
    <w:basedOn w:val="Normal"/>
    <w:next w:val="Normal"/>
    <w:autoRedefine/>
    <w:uiPriority w:val="39"/>
    <w:unhideWhenUsed/>
    <w:rsid w:val="00FE0C7A"/>
    <w:pPr>
      <w:spacing w:after="100"/>
    </w:pPr>
  </w:style>
  <w:style w:type="paragraph" w:styleId="Textodeglobo">
    <w:name w:val="Balloon Text"/>
    <w:basedOn w:val="Normal"/>
    <w:link w:val="TextodegloboCar"/>
    <w:uiPriority w:val="99"/>
    <w:semiHidden/>
    <w:unhideWhenUsed/>
    <w:rsid w:val="00D9753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7539"/>
    <w:rPr>
      <w:rFonts w:ascii="Segoe UI" w:eastAsiaTheme="minorHAnsi" w:hAnsi="Segoe UI" w:cs="Segoe UI"/>
      <w:kern w:val="20"/>
      <w:sz w:val="18"/>
      <w:szCs w:val="18"/>
    </w:rPr>
  </w:style>
  <w:style w:type="character" w:styleId="Mencinsinresolver">
    <w:name w:val="Unresolved Mention"/>
    <w:basedOn w:val="Fuentedeprrafopredeter"/>
    <w:uiPriority w:val="99"/>
    <w:semiHidden/>
    <w:unhideWhenUsed/>
    <w:rsid w:val="00621E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31736">
      <w:bodyDiv w:val="1"/>
      <w:marLeft w:val="0"/>
      <w:marRight w:val="0"/>
      <w:marTop w:val="0"/>
      <w:marBottom w:val="0"/>
      <w:divBdr>
        <w:top w:val="none" w:sz="0" w:space="0" w:color="auto"/>
        <w:left w:val="none" w:sz="0" w:space="0" w:color="auto"/>
        <w:bottom w:val="none" w:sz="0" w:space="0" w:color="auto"/>
        <w:right w:val="none" w:sz="0" w:space="0" w:color="auto"/>
      </w:divBdr>
      <w:divsChild>
        <w:div w:id="2000191023">
          <w:marLeft w:val="1267"/>
          <w:marRight w:val="0"/>
          <w:marTop w:val="0"/>
          <w:marBottom w:val="0"/>
          <w:divBdr>
            <w:top w:val="none" w:sz="0" w:space="0" w:color="auto"/>
            <w:left w:val="none" w:sz="0" w:space="0" w:color="auto"/>
            <w:bottom w:val="none" w:sz="0" w:space="0" w:color="auto"/>
            <w:right w:val="none" w:sz="0" w:space="0" w:color="auto"/>
          </w:divBdr>
        </w:div>
      </w:divsChild>
    </w:div>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0243246">
      <w:bodyDiv w:val="1"/>
      <w:marLeft w:val="0"/>
      <w:marRight w:val="0"/>
      <w:marTop w:val="0"/>
      <w:marBottom w:val="0"/>
      <w:divBdr>
        <w:top w:val="none" w:sz="0" w:space="0" w:color="auto"/>
        <w:left w:val="none" w:sz="0" w:space="0" w:color="auto"/>
        <w:bottom w:val="none" w:sz="0" w:space="0" w:color="auto"/>
        <w:right w:val="none" w:sz="0" w:space="0" w:color="auto"/>
      </w:divBdr>
      <w:divsChild>
        <w:div w:id="1883052207">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1195449">
      <w:bodyDiv w:val="1"/>
      <w:marLeft w:val="0"/>
      <w:marRight w:val="0"/>
      <w:marTop w:val="0"/>
      <w:marBottom w:val="0"/>
      <w:divBdr>
        <w:top w:val="none" w:sz="0" w:space="0" w:color="auto"/>
        <w:left w:val="none" w:sz="0" w:space="0" w:color="auto"/>
        <w:bottom w:val="none" w:sz="0" w:space="0" w:color="auto"/>
        <w:right w:val="none" w:sz="0" w:space="0" w:color="auto"/>
      </w:divBdr>
      <w:divsChild>
        <w:div w:id="998314792">
          <w:marLeft w:val="126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456264918">
      <w:bodyDiv w:val="1"/>
      <w:marLeft w:val="0"/>
      <w:marRight w:val="0"/>
      <w:marTop w:val="0"/>
      <w:marBottom w:val="0"/>
      <w:divBdr>
        <w:top w:val="none" w:sz="0" w:space="0" w:color="auto"/>
        <w:left w:val="none" w:sz="0" w:space="0" w:color="auto"/>
        <w:bottom w:val="none" w:sz="0" w:space="0" w:color="auto"/>
        <w:right w:val="none" w:sz="0" w:space="0" w:color="auto"/>
      </w:divBdr>
      <w:divsChild>
        <w:div w:id="2019843293">
          <w:marLeft w:val="547"/>
          <w:marRight w:val="0"/>
          <w:marTop w:val="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58908303">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47720035">
      <w:bodyDiv w:val="1"/>
      <w:marLeft w:val="0"/>
      <w:marRight w:val="0"/>
      <w:marTop w:val="0"/>
      <w:marBottom w:val="0"/>
      <w:divBdr>
        <w:top w:val="none" w:sz="0" w:space="0" w:color="auto"/>
        <w:left w:val="none" w:sz="0" w:space="0" w:color="auto"/>
        <w:bottom w:val="none" w:sz="0" w:space="0" w:color="auto"/>
        <w:right w:val="none" w:sz="0" w:space="0" w:color="auto"/>
      </w:divBdr>
      <w:divsChild>
        <w:div w:id="133453277">
          <w:marLeft w:val="547"/>
          <w:marRight w:val="0"/>
          <w:marTop w:val="0"/>
          <w:marBottom w:val="0"/>
          <w:divBdr>
            <w:top w:val="none" w:sz="0" w:space="0" w:color="auto"/>
            <w:left w:val="none" w:sz="0" w:space="0" w:color="auto"/>
            <w:bottom w:val="none" w:sz="0" w:space="0" w:color="auto"/>
            <w:right w:val="none" w:sz="0" w:space="0" w:color="auto"/>
          </w:divBdr>
        </w:div>
      </w:divsChild>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878666736">
      <w:bodyDiv w:val="1"/>
      <w:marLeft w:val="0"/>
      <w:marRight w:val="0"/>
      <w:marTop w:val="0"/>
      <w:marBottom w:val="0"/>
      <w:divBdr>
        <w:top w:val="none" w:sz="0" w:space="0" w:color="auto"/>
        <w:left w:val="none" w:sz="0" w:space="0" w:color="auto"/>
        <w:bottom w:val="none" w:sz="0" w:space="0" w:color="auto"/>
        <w:right w:val="none" w:sz="0" w:space="0" w:color="auto"/>
      </w:divBdr>
      <w:divsChild>
        <w:div w:id="2072998818">
          <w:marLeft w:val="1267"/>
          <w:marRight w:val="0"/>
          <w:marTop w:val="0"/>
          <w:marBottom w:val="0"/>
          <w:divBdr>
            <w:top w:val="none" w:sz="0" w:space="0" w:color="auto"/>
            <w:left w:val="none" w:sz="0" w:space="0" w:color="auto"/>
            <w:bottom w:val="none" w:sz="0" w:space="0" w:color="auto"/>
            <w:right w:val="none" w:sz="0" w:space="0" w:color="auto"/>
          </w:divBdr>
        </w:div>
      </w:divsChild>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akennustieto.fi/Downloads/RK/RK090201.pdf"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ttl.fi/en/"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heseus.fi/handle/10024/133008"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2.xml><?xml version="1.0" encoding="utf-8"?>
<ds:datastoreItem xmlns:ds="http://schemas.openxmlformats.org/officeDocument/2006/customXml" ds:itemID="{791B88F7-BA70-42A4-A9A1-46F596DC48DD}">
  <ds:schemaRefs>
    <ds:schemaRef ds:uri="http://schemas.openxmlformats.org/officeDocument/2006/bibliography"/>
  </ds:schemaRefs>
</ds:datastoreItem>
</file>

<file path=customXml/itemProps3.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2545</Words>
  <Characters>13999</Characters>
  <Application>Microsoft Office Word</Application>
  <DocSecurity>0</DocSecurity>
  <Lines>116</Lines>
  <Paragraphs>33</Paragraphs>
  <ScaleCrop>false</ScaleCrop>
  <HeadingPairs>
    <vt:vector size="8" baseType="variant">
      <vt:variant>
        <vt:lpstr>Título</vt:lpstr>
      </vt:variant>
      <vt:variant>
        <vt:i4>1</vt:i4>
      </vt:variant>
      <vt:variant>
        <vt:lpstr>Title</vt:lpstr>
      </vt:variant>
      <vt:variant>
        <vt:i4>1</vt:i4>
      </vt:variant>
      <vt:variant>
        <vt:lpstr>Otsikko</vt:lpstr>
      </vt:variant>
      <vt:variant>
        <vt:i4>1</vt:i4>
      </vt:variant>
      <vt:variant>
        <vt:lpstr>Τίτλος</vt:lpstr>
      </vt:variant>
      <vt:variant>
        <vt:i4>1</vt:i4>
      </vt:variant>
    </vt:vector>
  </HeadingPairs>
  <TitlesOfParts>
    <vt:vector size="4" baseType="lpstr">
      <vt:lpstr>LEARNING UNIT 1</vt:lpstr>
      <vt:lpstr>LEARNING UNIT 1</vt:lpstr>
      <vt:lpstr>LEARNING UNIT 1</vt:lpstr>
      <vt:lpstr>LEARNING UNIT 1</vt:lpstr>
    </vt:vector>
  </TitlesOfParts>
  <Company/>
  <LinksUpToDate>false</LinksUpToDate>
  <CharactersWithSpaces>16511</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2022-01-24T10:14:00Z</dcterms:created>
  <dcterms:modified xsi:type="dcterms:W3CDTF">2022-01-24T11:01:00Z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