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57216" behindDoc="1" locked="0" layoutInCell="1" allowOverlap="1" wp14:anchorId="1CFB4C35" wp14:editId="6B806A5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3120" behindDoc="0" locked="0" layoutInCell="1" allowOverlap="1" wp14:anchorId="784731A4" wp14:editId="387CD144">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CCC89C0" w14:textId="31D9C7DA" w:rsidR="0031365C" w:rsidRDefault="00F5099E" w:rsidP="00F71FCB">
                            <w:pPr>
                              <w:spacing w:before="240" w:line="240" w:lineRule="auto"/>
                              <w:jc w:val="center"/>
                              <w:rPr>
                                <w:b/>
                                <w:color w:val="FFFFFF"/>
                                <w:kern w:val="0"/>
                                <w:sz w:val="56"/>
                                <w:szCs w:val="56"/>
                              </w:rPr>
                            </w:pPr>
                            <w:r>
                              <w:rPr>
                                <w:b/>
                                <w:color w:val="FFFFFF"/>
                                <w:kern w:val="0"/>
                                <w:sz w:val="56"/>
                                <w:szCs w:val="56"/>
                              </w:rPr>
                              <w:t>LUENTO</w:t>
                            </w:r>
                            <w:r w:rsidR="00A24A3D">
                              <w:rPr>
                                <w:b/>
                                <w:color w:val="FFFFFF"/>
                                <w:kern w:val="0"/>
                                <w:sz w:val="56"/>
                                <w:szCs w:val="56"/>
                              </w:rPr>
                              <w:t>MATERIAALI</w:t>
                            </w:r>
                          </w:p>
                          <w:p w14:paraId="4C5D5F06" w14:textId="77777777" w:rsidR="00E859C5" w:rsidRPr="003E0907" w:rsidRDefault="00E859C5" w:rsidP="00F71FCB">
                            <w:pPr>
                              <w:spacing w:before="240" w:line="240" w:lineRule="auto"/>
                              <w:jc w:val="center"/>
                              <w:rPr>
                                <w:b/>
                                <w:color w:val="FFFFFF"/>
                                <w:kern w:val="0"/>
                                <w:sz w:val="56"/>
                                <w:szCs w:val="56"/>
                              </w:rPr>
                            </w:pPr>
                          </w:p>
                          <w:p w14:paraId="162D1916" w14:textId="447F1212" w:rsidR="00135157" w:rsidRPr="00F71FCB" w:rsidRDefault="00A24A3D" w:rsidP="0031365C">
                            <w:pPr>
                              <w:jc w:val="center"/>
                              <w:rPr>
                                <w:b/>
                                <w:color w:val="FFFFFF" w:themeColor="background1"/>
                                <w:sz w:val="44"/>
                                <w:szCs w:val="44"/>
                              </w:rPr>
                            </w:pPr>
                            <w:proofErr w:type="spellStart"/>
                            <w:r>
                              <w:rPr>
                                <w:color w:val="FFFFFF" w:themeColor="background1"/>
                                <w:sz w:val="44"/>
                                <w:szCs w:val="44"/>
                              </w:rPr>
                              <w:t>Op</w:t>
                            </w:r>
                            <w:r w:rsidR="00F5099E">
                              <w:rPr>
                                <w:color w:val="FFFFFF" w:themeColor="background1"/>
                                <w:sz w:val="44"/>
                                <w:szCs w:val="44"/>
                              </w:rPr>
                              <w:t>into</w:t>
                            </w:r>
                            <w:r>
                              <w:rPr>
                                <w:color w:val="FFFFFF" w:themeColor="background1"/>
                                <w:sz w:val="44"/>
                                <w:szCs w:val="44"/>
                              </w:rPr>
                              <w:t>yksikkö</w:t>
                            </w:r>
                            <w:proofErr w:type="spellEnd"/>
                            <w:r w:rsidR="00F71FCB" w:rsidRPr="00F71FCB">
                              <w:rPr>
                                <w:color w:val="FFFFFF" w:themeColor="background1"/>
                                <w:sz w:val="44"/>
                                <w:szCs w:val="44"/>
                              </w:rPr>
                              <w:t xml:space="preserve"> 3</w:t>
                            </w:r>
                          </w:p>
                          <w:p w14:paraId="180C3D8C" w14:textId="177DAB88" w:rsidR="004146E9" w:rsidRPr="00F71FCB" w:rsidRDefault="00F5099E" w:rsidP="0031365C">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LUENTO 1: </w:t>
                            </w:r>
                            <w:r w:rsidR="00A24A3D">
                              <w:rPr>
                                <w:color w:val="FFFFFF" w:themeColor="background1"/>
                                <w:sz w:val="44"/>
                                <w:szCs w:val="44"/>
                              </w:rPr>
                              <w:t>TYÖNSUUNNITTELU JA TIIMI</w:t>
                            </w:r>
                            <w:r>
                              <w:rPr>
                                <w:color w:val="FFFFFF" w:themeColor="background1"/>
                                <w:sz w:val="44"/>
                                <w:szCs w:val="44"/>
                              </w:rPr>
                              <w:t xml:space="preserve">N </w:t>
                            </w:r>
                            <w:r w:rsidR="00A24A3D">
                              <w:rPr>
                                <w:color w:val="FFFFFF" w:themeColor="background1"/>
                                <w:sz w:val="44"/>
                                <w:szCs w:val="44"/>
                              </w:rPr>
                              <w:t>JOHTAMINEN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5CCC89C0" w14:textId="31D9C7DA" w:rsidR="0031365C" w:rsidRDefault="00F5099E" w:rsidP="00F71FCB">
                      <w:pPr>
                        <w:spacing w:before="240" w:line="240" w:lineRule="auto"/>
                        <w:jc w:val="center"/>
                        <w:rPr>
                          <w:b/>
                          <w:color w:val="FFFFFF"/>
                          <w:kern w:val="0"/>
                          <w:sz w:val="56"/>
                          <w:szCs w:val="56"/>
                        </w:rPr>
                      </w:pPr>
                      <w:r>
                        <w:rPr>
                          <w:b/>
                          <w:color w:val="FFFFFF"/>
                          <w:kern w:val="0"/>
                          <w:sz w:val="56"/>
                          <w:szCs w:val="56"/>
                        </w:rPr>
                        <w:t>LUENTO</w:t>
                      </w:r>
                      <w:r w:rsidR="00A24A3D">
                        <w:rPr>
                          <w:b/>
                          <w:color w:val="FFFFFF"/>
                          <w:kern w:val="0"/>
                          <w:sz w:val="56"/>
                          <w:szCs w:val="56"/>
                        </w:rPr>
                        <w:t>MATERIAALI</w:t>
                      </w:r>
                    </w:p>
                    <w:p w14:paraId="4C5D5F06" w14:textId="77777777" w:rsidR="00E859C5" w:rsidRPr="003E0907" w:rsidRDefault="00E859C5" w:rsidP="00F71FCB">
                      <w:pPr>
                        <w:spacing w:before="240" w:line="240" w:lineRule="auto"/>
                        <w:jc w:val="center"/>
                        <w:rPr>
                          <w:b/>
                          <w:color w:val="FFFFFF"/>
                          <w:kern w:val="0"/>
                          <w:sz w:val="56"/>
                          <w:szCs w:val="56"/>
                        </w:rPr>
                      </w:pPr>
                    </w:p>
                    <w:p w14:paraId="162D1916" w14:textId="447F1212" w:rsidR="00135157" w:rsidRPr="00F71FCB" w:rsidRDefault="00A24A3D" w:rsidP="0031365C">
                      <w:pPr>
                        <w:jc w:val="center"/>
                        <w:rPr>
                          <w:b/>
                          <w:color w:val="FFFFFF" w:themeColor="background1"/>
                          <w:sz w:val="44"/>
                          <w:szCs w:val="44"/>
                        </w:rPr>
                      </w:pPr>
                      <w:proofErr w:type="spellStart"/>
                      <w:r>
                        <w:rPr>
                          <w:color w:val="FFFFFF" w:themeColor="background1"/>
                          <w:sz w:val="44"/>
                          <w:szCs w:val="44"/>
                        </w:rPr>
                        <w:t>Op</w:t>
                      </w:r>
                      <w:r w:rsidR="00F5099E">
                        <w:rPr>
                          <w:color w:val="FFFFFF" w:themeColor="background1"/>
                          <w:sz w:val="44"/>
                          <w:szCs w:val="44"/>
                        </w:rPr>
                        <w:t>into</w:t>
                      </w:r>
                      <w:r>
                        <w:rPr>
                          <w:color w:val="FFFFFF" w:themeColor="background1"/>
                          <w:sz w:val="44"/>
                          <w:szCs w:val="44"/>
                        </w:rPr>
                        <w:t>yksikkö</w:t>
                      </w:r>
                      <w:proofErr w:type="spellEnd"/>
                      <w:r w:rsidR="00F71FCB" w:rsidRPr="00F71FCB">
                        <w:rPr>
                          <w:color w:val="FFFFFF" w:themeColor="background1"/>
                          <w:sz w:val="44"/>
                          <w:szCs w:val="44"/>
                        </w:rPr>
                        <w:t xml:space="preserve"> 3</w:t>
                      </w:r>
                    </w:p>
                    <w:p w14:paraId="180C3D8C" w14:textId="177DAB88" w:rsidR="004146E9" w:rsidRPr="00F71FCB" w:rsidRDefault="00F5099E" w:rsidP="0031365C">
                      <w:pPr>
                        <w:jc w:val="center"/>
                        <w:rPr>
                          <w:rFonts w:ascii="Noto Sans" w:eastAsia="Noto Sans" w:hAnsi="Noto Sans" w:cs="Noto Sans"/>
                          <w:b/>
                          <w:bCs/>
                          <w:color w:val="FFFFFF" w:themeColor="background1"/>
                          <w:sz w:val="44"/>
                          <w:szCs w:val="44"/>
                          <w:lang w:eastAsia="en-US"/>
                        </w:rPr>
                      </w:pPr>
                      <w:r>
                        <w:rPr>
                          <w:color w:val="FFFFFF" w:themeColor="background1"/>
                          <w:sz w:val="44"/>
                          <w:szCs w:val="44"/>
                        </w:rPr>
                        <w:t xml:space="preserve">LUENTO 1: </w:t>
                      </w:r>
                      <w:r w:rsidR="00A24A3D">
                        <w:rPr>
                          <w:color w:val="FFFFFF" w:themeColor="background1"/>
                          <w:sz w:val="44"/>
                          <w:szCs w:val="44"/>
                        </w:rPr>
                        <w:t>TYÖNSUUNNITTELU JA TIIMI</w:t>
                      </w:r>
                      <w:r>
                        <w:rPr>
                          <w:color w:val="FFFFFF" w:themeColor="background1"/>
                          <w:sz w:val="44"/>
                          <w:szCs w:val="44"/>
                        </w:rPr>
                        <w:t xml:space="preserve">N </w:t>
                      </w:r>
                      <w:r w:rsidR="00A24A3D">
                        <w:rPr>
                          <w:color w:val="FFFFFF" w:themeColor="background1"/>
                          <w:sz w:val="44"/>
                          <w:szCs w:val="44"/>
                        </w:rPr>
                        <w:t>JOHTAMINEN</w:t>
                      </w:r>
                    </w:p>
                  </w:txbxContent>
                </v:textbox>
              </v:shape>
            </w:pict>
          </mc:Fallback>
        </mc:AlternateContent>
      </w:r>
      <w:r w:rsidR="006C11F9">
        <w:rPr>
          <w:noProof/>
          <w:lang w:val="fi"/>
        </w:rPr>
        <mc:AlternateContent>
          <mc:Choice Requires="wps">
            <w:drawing>
              <wp:anchor distT="0" distB="0" distL="114300" distR="114300" simplePos="0" relativeHeight="251655168" behindDoc="0" locked="0" layoutInCell="1" allowOverlap="1" wp14:anchorId="2E990041" wp14:editId="2774FE23">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09084B3E" w:rsidR="00806D92" w:rsidRPr="003E09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14:paraId="65B888A3" w14:textId="7FACF5A1" w:rsidR="00F71FCB" w:rsidRDefault="00F5099E" w:rsidP="00F71FCB">
                            <w:pPr>
                              <w:widowControl w:val="0"/>
                              <w:autoSpaceDE w:val="0"/>
                              <w:autoSpaceDN w:val="0"/>
                              <w:spacing w:before="11" w:line="242" w:lineRule="auto"/>
                              <w:ind w:right="113"/>
                              <w:jc w:val="center"/>
                              <w:rPr>
                                <w:rFonts w:eastAsia="Noto Sans" w:hAnsi="Noto Sans" w:cs="Noto Sans"/>
                                <w:i/>
                                <w:kern w:val="0"/>
                                <w:sz w:val="32"/>
                                <w:szCs w:val="32"/>
                                <w:lang w:eastAsia="en-US"/>
                              </w:rPr>
                            </w:pPr>
                            <w:proofErr w:type="spellStart"/>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ammattitaidon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energiatehokkaan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puurakentamisen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menetelmiss</w:t>
                            </w:r>
                            <w:r>
                              <w:rPr>
                                <w:rFonts w:eastAsia="Noto Sans" w:hAnsi="Noto Sans" w:cs="Noto Sans"/>
                                <w:i/>
                                <w:color w:val="FFFFFF"/>
                                <w:kern w:val="0"/>
                                <w:sz w:val="32"/>
                                <w:szCs w:val="32"/>
                                <w:lang w:eastAsia="en-US"/>
                              </w:rPr>
                              <w:t>ä</w:t>
                            </w:r>
                            <w:proofErr w:type="spellEnd"/>
                          </w:p>
                          <w:p w14:paraId="75938044" w14:textId="77777777" w:rsidR="00D058B3" w:rsidRPr="00F71FCB" w:rsidRDefault="00D058B3"/>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09084B3E" w:rsidR="00806D92" w:rsidRPr="003E09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14:paraId="65B888A3" w14:textId="7FACF5A1" w:rsidR="00F71FCB" w:rsidRDefault="00F5099E" w:rsidP="00F71FCB">
                      <w:pPr>
                        <w:widowControl w:val="0"/>
                        <w:autoSpaceDE w:val="0"/>
                        <w:autoSpaceDN w:val="0"/>
                        <w:spacing w:before="11" w:line="242" w:lineRule="auto"/>
                        <w:ind w:right="113"/>
                        <w:jc w:val="center"/>
                        <w:rPr>
                          <w:rFonts w:eastAsia="Noto Sans" w:hAnsi="Noto Sans" w:cs="Noto Sans"/>
                          <w:i/>
                          <w:kern w:val="0"/>
                          <w:sz w:val="32"/>
                          <w:szCs w:val="32"/>
                          <w:lang w:eastAsia="en-US"/>
                        </w:rPr>
                      </w:pPr>
                      <w:proofErr w:type="spellStart"/>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ammattitaidon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energiatehokkaan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puurakentamisen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menetelmiss</w:t>
                      </w:r>
                      <w:r>
                        <w:rPr>
                          <w:rFonts w:eastAsia="Noto Sans" w:hAnsi="Noto Sans" w:cs="Noto Sans"/>
                          <w:i/>
                          <w:color w:val="FFFFFF"/>
                          <w:kern w:val="0"/>
                          <w:sz w:val="32"/>
                          <w:szCs w:val="32"/>
                          <w:lang w:eastAsia="en-US"/>
                        </w:rPr>
                        <w:t>ä</w:t>
                      </w:r>
                      <w:proofErr w:type="spellEnd"/>
                    </w:p>
                    <w:p w14:paraId="75938044" w14:textId="77777777" w:rsidR="00D058B3" w:rsidRPr="00F71FCB" w:rsidRDefault="00D058B3"/>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12AEC7A5" w:rsidR="00AB688F" w:rsidRPr="000262FE" w:rsidRDefault="00173DD7" w:rsidP="000262FE">
      <w:proofErr w:type="spellStart"/>
      <w:r>
        <w:lastRenderedPageBreak/>
        <w:t>Sisällys</w:t>
      </w:r>
      <w:proofErr w:type="spellEnd"/>
    </w:p>
    <w:bookmarkStart w:id="1" w:name="_Toc58788030" w:displacedByCustomXml="next"/>
    <w:sdt>
      <w:sdtPr>
        <w:rPr>
          <w:b/>
          <w:bCs/>
          <w:lang w:val="fi-FI"/>
        </w:rPr>
        <w:id w:val="2035460008"/>
        <w:docPartObj>
          <w:docPartGallery w:val="Table of Contents"/>
          <w:docPartUnique/>
        </w:docPartObj>
      </w:sdtPr>
      <w:sdtEndPr>
        <w:rPr>
          <w:b w:val="0"/>
          <w:bCs w:val="0"/>
          <w:lang w:val="en-US"/>
        </w:rPr>
      </w:sdtEndPr>
      <w:sdtContent>
        <w:bookmarkEnd w:id="1" w:displacedByCustomXml="prev"/>
        <w:p w14:paraId="5D0D2165" w14:textId="0B6F9040" w:rsidR="00173DD7" w:rsidRDefault="00263497">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99369863" w:history="1">
            <w:r w:rsidR="00173DD7" w:rsidRPr="00EC6F56">
              <w:rPr>
                <w:rStyle w:val="Hyperlinkki"/>
                <w:noProof/>
                <w14:scene3d>
                  <w14:camera w14:prst="orthographicFront"/>
                  <w14:lightRig w14:rig="threePt" w14:dir="t">
                    <w14:rot w14:lat="0" w14:lon="0" w14:rev="0"/>
                  </w14:lightRig>
                </w14:scene3d>
              </w:rPr>
              <w:t>1.</w:t>
            </w:r>
            <w:r w:rsidR="00173DD7">
              <w:rPr>
                <w:rFonts w:asciiTheme="minorHAnsi" w:eastAsiaTheme="minorEastAsia" w:hAnsiTheme="minorHAnsi"/>
                <w:noProof/>
                <w:kern w:val="0"/>
                <w:sz w:val="22"/>
                <w:szCs w:val="22"/>
                <w:lang w:val="fi-FI" w:eastAsia="fi-FI"/>
              </w:rPr>
              <w:tab/>
            </w:r>
            <w:r w:rsidR="00173DD7" w:rsidRPr="00EC6F56">
              <w:rPr>
                <w:rStyle w:val="Hyperlinkki"/>
                <w:noProof/>
              </w:rPr>
              <w:t>Johdanto</w:t>
            </w:r>
            <w:r w:rsidR="00173DD7">
              <w:rPr>
                <w:noProof/>
                <w:webHidden/>
              </w:rPr>
              <w:tab/>
            </w:r>
            <w:r w:rsidR="00173DD7">
              <w:rPr>
                <w:noProof/>
                <w:webHidden/>
              </w:rPr>
              <w:fldChar w:fldCharType="begin"/>
            </w:r>
            <w:r w:rsidR="00173DD7">
              <w:rPr>
                <w:noProof/>
                <w:webHidden/>
              </w:rPr>
              <w:instrText xml:space="preserve"> PAGEREF _Toc99369863 \h </w:instrText>
            </w:r>
            <w:r w:rsidR="00173DD7">
              <w:rPr>
                <w:noProof/>
                <w:webHidden/>
              </w:rPr>
            </w:r>
            <w:r w:rsidR="00173DD7">
              <w:rPr>
                <w:noProof/>
                <w:webHidden/>
              </w:rPr>
              <w:fldChar w:fldCharType="separate"/>
            </w:r>
            <w:r w:rsidR="00173DD7">
              <w:rPr>
                <w:noProof/>
                <w:webHidden/>
              </w:rPr>
              <w:t>2</w:t>
            </w:r>
            <w:r w:rsidR="00173DD7">
              <w:rPr>
                <w:noProof/>
                <w:webHidden/>
              </w:rPr>
              <w:fldChar w:fldCharType="end"/>
            </w:r>
          </w:hyperlink>
        </w:p>
        <w:p w14:paraId="5BC716FA" w14:textId="21BDE090" w:rsidR="00173DD7" w:rsidRDefault="00A815A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9864" w:history="1">
            <w:r w:rsidR="00173DD7" w:rsidRPr="00EC6F56">
              <w:rPr>
                <w:rStyle w:val="Hyperlinkki"/>
                <w:noProof/>
                <w14:scene3d>
                  <w14:camera w14:prst="orthographicFront"/>
                  <w14:lightRig w14:rig="threePt" w14:dir="t">
                    <w14:rot w14:lat="0" w14:lon="0" w14:rev="0"/>
                  </w14:lightRig>
                </w14:scene3d>
              </w:rPr>
              <w:t>2.</w:t>
            </w:r>
            <w:r w:rsidR="00173DD7">
              <w:rPr>
                <w:rFonts w:asciiTheme="minorHAnsi" w:eastAsiaTheme="minorEastAsia" w:hAnsiTheme="minorHAnsi"/>
                <w:noProof/>
                <w:kern w:val="0"/>
                <w:sz w:val="22"/>
                <w:szCs w:val="22"/>
                <w:lang w:val="fi-FI" w:eastAsia="fi-FI"/>
              </w:rPr>
              <w:tab/>
            </w:r>
            <w:r w:rsidR="00173DD7" w:rsidRPr="00EC6F56">
              <w:rPr>
                <w:rStyle w:val="Hyperlinkki"/>
                <w:noProof/>
              </w:rPr>
              <w:t>Työnsuunnittelu</w:t>
            </w:r>
            <w:r w:rsidR="00173DD7">
              <w:rPr>
                <w:noProof/>
                <w:webHidden/>
              </w:rPr>
              <w:tab/>
            </w:r>
            <w:r w:rsidR="00173DD7">
              <w:rPr>
                <w:noProof/>
                <w:webHidden/>
              </w:rPr>
              <w:fldChar w:fldCharType="begin"/>
            </w:r>
            <w:r w:rsidR="00173DD7">
              <w:rPr>
                <w:noProof/>
                <w:webHidden/>
              </w:rPr>
              <w:instrText xml:space="preserve"> PAGEREF _Toc99369864 \h </w:instrText>
            </w:r>
            <w:r w:rsidR="00173DD7">
              <w:rPr>
                <w:noProof/>
                <w:webHidden/>
              </w:rPr>
            </w:r>
            <w:r w:rsidR="00173DD7">
              <w:rPr>
                <w:noProof/>
                <w:webHidden/>
              </w:rPr>
              <w:fldChar w:fldCharType="separate"/>
            </w:r>
            <w:r w:rsidR="00173DD7">
              <w:rPr>
                <w:noProof/>
                <w:webHidden/>
              </w:rPr>
              <w:t>2</w:t>
            </w:r>
            <w:r w:rsidR="00173DD7">
              <w:rPr>
                <w:noProof/>
                <w:webHidden/>
              </w:rPr>
              <w:fldChar w:fldCharType="end"/>
            </w:r>
          </w:hyperlink>
        </w:p>
        <w:p w14:paraId="7FC95540" w14:textId="6862E31B" w:rsidR="00173DD7" w:rsidRDefault="00A815A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9865" w:history="1">
            <w:r w:rsidR="00173DD7" w:rsidRPr="00EC6F56">
              <w:rPr>
                <w:rStyle w:val="Hyperlinkki"/>
                <w:noProof/>
                <w14:scene3d>
                  <w14:camera w14:prst="orthographicFront"/>
                  <w14:lightRig w14:rig="threePt" w14:dir="t">
                    <w14:rot w14:lat="0" w14:lon="0" w14:rev="0"/>
                  </w14:lightRig>
                </w14:scene3d>
              </w:rPr>
              <w:t>3.</w:t>
            </w:r>
            <w:bookmarkStart w:id="2" w:name="_Toc68546118"/>
            <w:r w:rsidR="00173DD7">
              <w:rPr>
                <w:rFonts w:asciiTheme="minorHAnsi" w:eastAsiaTheme="minorEastAsia" w:hAnsiTheme="minorHAnsi"/>
                <w:noProof/>
                <w:kern w:val="0"/>
                <w:sz w:val="22"/>
                <w:szCs w:val="22"/>
                <w:lang w:val="fi-FI" w:eastAsia="fi-FI"/>
              </w:rPr>
              <w:tab/>
            </w:r>
            <w:bookmarkEnd w:id="2"/>
            <w:r w:rsidR="00173DD7" w:rsidRPr="00EC6F56">
              <w:rPr>
                <w:rStyle w:val="Hyperlinkki"/>
                <w:noProof/>
              </w:rPr>
              <w:t>Työmaasta tiedottaminen</w:t>
            </w:r>
            <w:r w:rsidR="00173DD7">
              <w:rPr>
                <w:noProof/>
                <w:webHidden/>
              </w:rPr>
              <w:tab/>
            </w:r>
            <w:r w:rsidR="00173DD7">
              <w:rPr>
                <w:noProof/>
                <w:webHidden/>
              </w:rPr>
              <w:fldChar w:fldCharType="begin"/>
            </w:r>
            <w:r w:rsidR="00173DD7">
              <w:rPr>
                <w:noProof/>
                <w:webHidden/>
              </w:rPr>
              <w:instrText xml:space="preserve"> PAGEREF _Toc99369865 \h </w:instrText>
            </w:r>
            <w:r w:rsidR="00173DD7">
              <w:rPr>
                <w:noProof/>
                <w:webHidden/>
              </w:rPr>
            </w:r>
            <w:r w:rsidR="00173DD7">
              <w:rPr>
                <w:noProof/>
                <w:webHidden/>
              </w:rPr>
              <w:fldChar w:fldCharType="separate"/>
            </w:r>
            <w:r w:rsidR="00173DD7">
              <w:rPr>
                <w:noProof/>
                <w:webHidden/>
              </w:rPr>
              <w:t>4</w:t>
            </w:r>
            <w:r w:rsidR="00173DD7">
              <w:rPr>
                <w:noProof/>
                <w:webHidden/>
              </w:rPr>
              <w:fldChar w:fldCharType="end"/>
            </w:r>
          </w:hyperlink>
        </w:p>
        <w:p w14:paraId="69D86FAF" w14:textId="19E7331D" w:rsidR="00173DD7" w:rsidRDefault="00A815A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9866" w:history="1">
            <w:r w:rsidR="00173DD7" w:rsidRPr="00EC6F56">
              <w:rPr>
                <w:rStyle w:val="Hyperlinkki"/>
                <w:noProof/>
                <w14:scene3d>
                  <w14:camera w14:prst="orthographicFront"/>
                  <w14:lightRig w14:rig="threePt" w14:dir="t">
                    <w14:rot w14:lat="0" w14:lon="0" w14:rev="0"/>
                  </w14:lightRig>
                </w14:scene3d>
              </w:rPr>
              <w:t>4.</w:t>
            </w:r>
            <w:r w:rsidR="00173DD7">
              <w:rPr>
                <w:rFonts w:asciiTheme="minorHAnsi" w:eastAsiaTheme="minorEastAsia" w:hAnsiTheme="minorHAnsi"/>
                <w:noProof/>
                <w:kern w:val="0"/>
                <w:sz w:val="22"/>
                <w:szCs w:val="22"/>
                <w:lang w:val="fi-FI" w:eastAsia="fi-FI"/>
              </w:rPr>
              <w:tab/>
            </w:r>
            <w:r w:rsidR="00173DD7" w:rsidRPr="00EC6F56">
              <w:rPr>
                <w:rStyle w:val="Hyperlinkki"/>
                <w:noProof/>
              </w:rPr>
              <w:t>Säältäsuojaus ja kosteudenhallinta</w:t>
            </w:r>
            <w:r w:rsidR="00173DD7">
              <w:rPr>
                <w:noProof/>
                <w:webHidden/>
              </w:rPr>
              <w:tab/>
            </w:r>
            <w:r w:rsidR="00173DD7">
              <w:rPr>
                <w:noProof/>
                <w:webHidden/>
              </w:rPr>
              <w:fldChar w:fldCharType="begin"/>
            </w:r>
            <w:r w:rsidR="00173DD7">
              <w:rPr>
                <w:noProof/>
                <w:webHidden/>
              </w:rPr>
              <w:instrText xml:space="preserve"> PAGEREF _Toc99369866 \h </w:instrText>
            </w:r>
            <w:r w:rsidR="00173DD7">
              <w:rPr>
                <w:noProof/>
                <w:webHidden/>
              </w:rPr>
            </w:r>
            <w:r w:rsidR="00173DD7">
              <w:rPr>
                <w:noProof/>
                <w:webHidden/>
              </w:rPr>
              <w:fldChar w:fldCharType="separate"/>
            </w:r>
            <w:r w:rsidR="00173DD7">
              <w:rPr>
                <w:noProof/>
                <w:webHidden/>
              </w:rPr>
              <w:t>5</w:t>
            </w:r>
            <w:r w:rsidR="00173DD7">
              <w:rPr>
                <w:noProof/>
                <w:webHidden/>
              </w:rPr>
              <w:fldChar w:fldCharType="end"/>
            </w:r>
          </w:hyperlink>
        </w:p>
        <w:p w14:paraId="2F417B18" w14:textId="051E0883" w:rsidR="00173DD7" w:rsidRDefault="00A815A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9867" w:history="1">
            <w:r w:rsidR="00173DD7" w:rsidRPr="00EC6F56">
              <w:rPr>
                <w:rStyle w:val="Hyperlinkki"/>
                <w:noProof/>
                <w14:scene3d>
                  <w14:camera w14:prst="orthographicFront"/>
                  <w14:lightRig w14:rig="threePt" w14:dir="t">
                    <w14:rot w14:lat="0" w14:lon="0" w14:rev="0"/>
                  </w14:lightRig>
                </w14:scene3d>
              </w:rPr>
              <w:t>5.</w:t>
            </w:r>
            <w:r w:rsidR="00173DD7">
              <w:rPr>
                <w:rFonts w:asciiTheme="minorHAnsi" w:eastAsiaTheme="minorEastAsia" w:hAnsiTheme="minorHAnsi"/>
                <w:noProof/>
                <w:kern w:val="0"/>
                <w:sz w:val="22"/>
                <w:szCs w:val="22"/>
                <w:lang w:val="fi-FI" w:eastAsia="fi-FI"/>
              </w:rPr>
              <w:tab/>
            </w:r>
            <w:r w:rsidR="00173DD7" w:rsidRPr="00EC6F56">
              <w:rPr>
                <w:rStyle w:val="Hyperlinkki"/>
                <w:noProof/>
              </w:rPr>
              <w:t>Työnjohtaminen</w:t>
            </w:r>
            <w:r w:rsidR="00173DD7">
              <w:rPr>
                <w:noProof/>
                <w:webHidden/>
              </w:rPr>
              <w:tab/>
            </w:r>
            <w:r w:rsidR="00173DD7">
              <w:rPr>
                <w:noProof/>
                <w:webHidden/>
              </w:rPr>
              <w:fldChar w:fldCharType="begin"/>
            </w:r>
            <w:r w:rsidR="00173DD7">
              <w:rPr>
                <w:noProof/>
                <w:webHidden/>
              </w:rPr>
              <w:instrText xml:space="preserve"> PAGEREF _Toc99369867 \h </w:instrText>
            </w:r>
            <w:r w:rsidR="00173DD7">
              <w:rPr>
                <w:noProof/>
                <w:webHidden/>
              </w:rPr>
            </w:r>
            <w:r w:rsidR="00173DD7">
              <w:rPr>
                <w:noProof/>
                <w:webHidden/>
              </w:rPr>
              <w:fldChar w:fldCharType="separate"/>
            </w:r>
            <w:r w:rsidR="00173DD7">
              <w:rPr>
                <w:noProof/>
                <w:webHidden/>
              </w:rPr>
              <w:t>6</w:t>
            </w:r>
            <w:r w:rsidR="00173DD7">
              <w:rPr>
                <w:noProof/>
                <w:webHidden/>
              </w:rPr>
              <w:fldChar w:fldCharType="end"/>
            </w:r>
          </w:hyperlink>
        </w:p>
        <w:p w14:paraId="7E1C1E7B" w14:textId="5F228826" w:rsidR="00173DD7" w:rsidRDefault="00A815A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9868" w:history="1">
            <w:r w:rsidR="00173DD7" w:rsidRPr="00EC6F56">
              <w:rPr>
                <w:rStyle w:val="Hyperlinkki"/>
                <w:noProof/>
                <w14:scene3d>
                  <w14:camera w14:prst="orthographicFront"/>
                  <w14:lightRig w14:rig="threePt" w14:dir="t">
                    <w14:rot w14:lat="0" w14:lon="0" w14:rev="0"/>
                  </w14:lightRig>
                </w14:scene3d>
              </w:rPr>
              <w:t>6.</w:t>
            </w:r>
            <w:r w:rsidR="00173DD7">
              <w:rPr>
                <w:rFonts w:asciiTheme="minorHAnsi" w:eastAsiaTheme="minorEastAsia" w:hAnsiTheme="minorHAnsi"/>
                <w:noProof/>
                <w:kern w:val="0"/>
                <w:sz w:val="22"/>
                <w:szCs w:val="22"/>
                <w:lang w:val="fi-FI" w:eastAsia="fi-FI"/>
              </w:rPr>
              <w:tab/>
            </w:r>
            <w:r w:rsidR="00173DD7" w:rsidRPr="00EC6F56">
              <w:rPr>
                <w:rStyle w:val="Hyperlinkki"/>
                <w:noProof/>
              </w:rPr>
              <w:t>Lähteet</w:t>
            </w:r>
            <w:r w:rsidR="00173DD7">
              <w:rPr>
                <w:noProof/>
                <w:webHidden/>
              </w:rPr>
              <w:tab/>
            </w:r>
            <w:r w:rsidR="00173DD7">
              <w:rPr>
                <w:noProof/>
                <w:webHidden/>
              </w:rPr>
              <w:fldChar w:fldCharType="begin"/>
            </w:r>
            <w:r w:rsidR="00173DD7">
              <w:rPr>
                <w:noProof/>
                <w:webHidden/>
              </w:rPr>
              <w:instrText xml:space="preserve"> PAGEREF _Toc99369868 \h </w:instrText>
            </w:r>
            <w:r w:rsidR="00173DD7">
              <w:rPr>
                <w:noProof/>
                <w:webHidden/>
              </w:rPr>
            </w:r>
            <w:r w:rsidR="00173DD7">
              <w:rPr>
                <w:noProof/>
                <w:webHidden/>
              </w:rPr>
              <w:fldChar w:fldCharType="separate"/>
            </w:r>
            <w:r w:rsidR="00173DD7">
              <w:rPr>
                <w:noProof/>
                <w:webHidden/>
              </w:rPr>
              <w:t>8</w:t>
            </w:r>
            <w:r w:rsidR="00173DD7">
              <w:rPr>
                <w:noProof/>
                <w:webHidden/>
              </w:rPr>
              <w:fldChar w:fldCharType="end"/>
            </w:r>
          </w:hyperlink>
        </w:p>
        <w:p w14:paraId="515AB7D6" w14:textId="17CA61ED" w:rsidR="00263497" w:rsidRDefault="00263497" w:rsidP="00F00D7F">
          <w:r>
            <w:rPr>
              <w:b/>
              <w:bCs/>
            </w:rPr>
            <w:fldChar w:fldCharType="end"/>
          </w:r>
        </w:p>
      </w:sdtContent>
    </w:sdt>
    <w:p w14:paraId="11C1272A" w14:textId="58D78ABA"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140A1225" w14:textId="2D346417" w:rsidR="00FE0C7A" w:rsidRPr="00263497" w:rsidRDefault="00A24A3D" w:rsidP="009F4323">
      <w:pPr>
        <w:pStyle w:val="Otsikko1"/>
      </w:pPr>
      <w:bookmarkStart w:id="3" w:name="_Toc99369863"/>
      <w:bookmarkEnd w:id="0"/>
      <w:proofErr w:type="spellStart"/>
      <w:r>
        <w:lastRenderedPageBreak/>
        <w:t>Johdanto</w:t>
      </w:r>
      <w:bookmarkEnd w:id="3"/>
      <w:proofErr w:type="spellEnd"/>
    </w:p>
    <w:p w14:paraId="347DC319" w14:textId="77777777" w:rsidR="00A24A3D" w:rsidRDefault="00A24A3D" w:rsidP="00A24A3D">
      <w:pPr>
        <w:rPr>
          <w:lang w:val="fi-FI"/>
        </w:rPr>
      </w:pPr>
      <w:r>
        <w:rPr>
          <w:lang w:val="fi-FI"/>
        </w:rPr>
        <w:t xml:space="preserve">Rakennushankkeeseen ryhtyvän tulee johtaa ja ohjata hanketta kokonaisuutena, jossa huomioidaan sekä hankkeen suunnittelu, hankinnat, että rakennusvaiheiden edellyttämät ajalliset tarpeet. </w:t>
      </w:r>
    </w:p>
    <w:p w14:paraId="1E53687C" w14:textId="4F8E9C47" w:rsidR="00A24A3D" w:rsidRPr="00A24A3D" w:rsidRDefault="00A24A3D" w:rsidP="009F4323">
      <w:pPr>
        <w:rPr>
          <w:lang w:val="fi-FI"/>
        </w:rPr>
      </w:pPr>
      <w:r>
        <w:rPr>
          <w:lang w:val="fi-FI"/>
        </w:rPr>
        <w:t xml:space="preserve">Eri rakennusvaiheiden toiminnot ja rakentamisen järjestys ovat keskeisiä asioita rakentamisen johtamisessa, joten riippuvuus eri työvaiheiden oikea-aikaisesta tekemisestä tulee liittyä hankkeen aikataulutukseen, jossa myös huomioidaan riittävästi aikaa tilaajan päätöksille ja viranomaisprosesseille. </w:t>
      </w:r>
    </w:p>
    <w:p w14:paraId="6740CE6E" w14:textId="3446DAD7" w:rsidR="00A24A3D" w:rsidRDefault="00A24A3D" w:rsidP="00A24A3D">
      <w:pPr>
        <w:rPr>
          <w:lang w:val="fi-FI"/>
        </w:rPr>
      </w:pPr>
      <w:r>
        <w:rPr>
          <w:lang w:val="fi-FI"/>
        </w:rPr>
        <w:t>Heti hankkeen alussa sovitaan tavasta, joilla suunnittelun sisältöä tuotetaan laatua ja aikataulua ohjaten.</w:t>
      </w:r>
    </w:p>
    <w:p w14:paraId="16DDF54E" w14:textId="1D464AD7" w:rsidR="00A24A3D" w:rsidRPr="00A24A3D" w:rsidRDefault="00A24A3D" w:rsidP="009F4323">
      <w:pPr>
        <w:rPr>
          <w:rFonts w:ascii="Arial Narrow" w:hAnsi="Arial Narrow"/>
          <w:lang w:val="fi-FI"/>
        </w:rPr>
      </w:pPr>
      <w:r>
        <w:rPr>
          <w:lang w:val="fi-FI"/>
        </w:rPr>
        <w:t>Tämän päivän tietomallinnetuissa hankkeissa määritetään tietomallintamisen käytännöistä siinä laajuudessa, että mallinnettu tieto ja informaatio on hankkeen käytettävissä mm. laskennassa, esivalmistuksessa rakentamisessa ja valvonnassa</w:t>
      </w:r>
      <w:r>
        <w:rPr>
          <w:rFonts w:ascii="Arial Narrow" w:hAnsi="Arial Narrow"/>
          <w:lang w:val="fi-FI"/>
        </w:rPr>
        <w:t>.</w:t>
      </w:r>
    </w:p>
    <w:p w14:paraId="2C9B7CB8" w14:textId="42D63D0F" w:rsidR="00F46383" w:rsidRPr="00263497" w:rsidRDefault="00A24A3D" w:rsidP="00263497">
      <w:pPr>
        <w:pStyle w:val="Otsikko1"/>
      </w:pPr>
      <w:bookmarkStart w:id="4" w:name="_Toc99369864"/>
      <w:proofErr w:type="spellStart"/>
      <w:r>
        <w:t>Työnsuunnittelu</w:t>
      </w:r>
      <w:bookmarkEnd w:id="4"/>
      <w:proofErr w:type="spellEnd"/>
    </w:p>
    <w:p w14:paraId="55CDDF73" w14:textId="355934DD" w:rsidR="00A24A3D" w:rsidRPr="00A24A3D" w:rsidRDefault="00A24A3D" w:rsidP="009F4323">
      <w:pPr>
        <w:rPr>
          <w:lang w:val="fi-FI"/>
        </w:rPr>
      </w:pPr>
      <w:r>
        <w:rPr>
          <w:lang w:val="fi-FI"/>
        </w:rPr>
        <w:t>Työmaa jaetaan lohkoihin ja osakohteisiin, jotka viedään aikatauluihin. Paikka-aikakaaviosta työnjohto työnaikana seuraa, missä osakohteessa työryhmä on töissä. Kun osakohteessa työskentelee työryhmä kerrallaan, on tekijöillä työrauha ja siten voidaan varmistaa laadukas tekeminen.</w:t>
      </w:r>
    </w:p>
    <w:p w14:paraId="56563C91" w14:textId="70A2260B" w:rsidR="00A24A3D" w:rsidRPr="00A24A3D" w:rsidRDefault="00A24A3D" w:rsidP="009F4323">
      <w:pPr>
        <w:rPr>
          <w:szCs w:val="24"/>
          <w:lang w:val="fi-FI"/>
        </w:rPr>
      </w:pPr>
      <w:r>
        <w:rPr>
          <w:szCs w:val="24"/>
          <w:lang w:val="fi-FI"/>
        </w:rPr>
        <w:t>Aikatauluun merkitään tehtävät, suoritemäärät, työryhmät ja tehtävien kestot.</w:t>
      </w:r>
    </w:p>
    <w:p w14:paraId="1B5FAB5C" w14:textId="77777777" w:rsidR="00A24A3D" w:rsidRDefault="00A24A3D" w:rsidP="00A24A3D">
      <w:pPr>
        <w:rPr>
          <w:lang w:val="fi-FI"/>
        </w:rPr>
      </w:pPr>
      <w:r>
        <w:rPr>
          <w:lang w:val="fi-FI"/>
        </w:rPr>
        <w:t>Työvaiheiden kestoa mitoitettaessa huomioidaan sääolosuhteet. Perustus- ja runkovaihe ajoitetaan mahdollisimman kuivaan vuodenaikaan, mutta mikäli tämä ei ole mahdollista, on runkovaiheessa varauduttava suojaus-, kuivatus- ja lämmitystöihin, jolloin sääolosuhteiden vaikutukset ja rakenteiden vaatimat kuivumisajat tulee huomioida aikatauluissa.</w:t>
      </w:r>
    </w:p>
    <w:p w14:paraId="1ABC2209" w14:textId="0E644CDD" w:rsidR="00A24A3D" w:rsidRDefault="00A24A3D" w:rsidP="00403391"/>
    <w:p w14:paraId="38E581B1" w14:textId="77777777" w:rsidR="00A24A3D" w:rsidRPr="009F4323" w:rsidRDefault="00A24A3D" w:rsidP="00403391"/>
    <w:p w14:paraId="6862CCD0" w14:textId="71C0291A" w:rsidR="00403391" w:rsidRDefault="00A24A3D" w:rsidP="009B7612">
      <w:pPr>
        <w:rPr>
          <w:lang w:val="en-GB"/>
        </w:rPr>
      </w:pPr>
      <w:proofErr w:type="spellStart"/>
      <w:r>
        <w:rPr>
          <w:lang w:val="en-GB"/>
        </w:rPr>
        <w:lastRenderedPageBreak/>
        <w:t>Hyvän</w:t>
      </w:r>
      <w:proofErr w:type="spellEnd"/>
      <w:r>
        <w:rPr>
          <w:lang w:val="en-GB"/>
        </w:rPr>
        <w:t xml:space="preserve"> </w:t>
      </w:r>
      <w:proofErr w:type="spellStart"/>
      <w:r>
        <w:rPr>
          <w:lang w:val="en-GB"/>
        </w:rPr>
        <w:t>aikataulun</w:t>
      </w:r>
      <w:proofErr w:type="spellEnd"/>
      <w:r>
        <w:rPr>
          <w:lang w:val="en-GB"/>
        </w:rPr>
        <w:t xml:space="preserve"> </w:t>
      </w:r>
      <w:proofErr w:type="spellStart"/>
      <w:r>
        <w:rPr>
          <w:lang w:val="en-GB"/>
        </w:rPr>
        <w:t>tunnuspiirteitä</w:t>
      </w:r>
      <w:proofErr w:type="spellEnd"/>
      <w:r>
        <w:rPr>
          <w:lang w:val="en-GB"/>
        </w:rPr>
        <w:t>:</w:t>
      </w:r>
    </w:p>
    <w:p w14:paraId="06D94160" w14:textId="77777777" w:rsidR="00A24A3D" w:rsidRPr="00A24A3D" w:rsidRDefault="00A24A3D" w:rsidP="00A24A3D">
      <w:pPr>
        <w:pStyle w:val="Luettelokappale"/>
        <w:numPr>
          <w:ilvl w:val="0"/>
          <w:numId w:val="18"/>
        </w:numPr>
        <w:rPr>
          <w:szCs w:val="24"/>
          <w:lang w:val="en-GB"/>
        </w:rPr>
      </w:pPr>
      <w:proofErr w:type="spellStart"/>
      <w:r w:rsidRPr="00A24A3D">
        <w:rPr>
          <w:szCs w:val="24"/>
          <w:lang w:val="en-GB"/>
        </w:rPr>
        <w:t>Kohde</w:t>
      </w:r>
      <w:proofErr w:type="spellEnd"/>
      <w:r w:rsidRPr="00A24A3D">
        <w:rPr>
          <w:szCs w:val="24"/>
          <w:lang w:val="en-GB"/>
        </w:rPr>
        <w:t xml:space="preserve"> on </w:t>
      </w:r>
      <w:proofErr w:type="spellStart"/>
      <w:r w:rsidRPr="00A24A3D">
        <w:rPr>
          <w:szCs w:val="24"/>
          <w:lang w:val="en-GB"/>
        </w:rPr>
        <w:t>suunniteltu</w:t>
      </w:r>
      <w:proofErr w:type="spellEnd"/>
      <w:r w:rsidRPr="00A24A3D">
        <w:rPr>
          <w:szCs w:val="24"/>
          <w:lang w:val="en-GB"/>
        </w:rPr>
        <w:t xml:space="preserve"> </w:t>
      </w:r>
      <w:proofErr w:type="spellStart"/>
      <w:r w:rsidRPr="00A24A3D">
        <w:rPr>
          <w:szCs w:val="24"/>
          <w:lang w:val="en-GB"/>
        </w:rPr>
        <w:t>lohkoittain</w:t>
      </w:r>
      <w:proofErr w:type="spellEnd"/>
    </w:p>
    <w:p w14:paraId="5726B34F" w14:textId="77777777" w:rsidR="00A24A3D" w:rsidRDefault="00A24A3D" w:rsidP="00A24A3D">
      <w:pPr>
        <w:pStyle w:val="Luettelokappale"/>
        <w:numPr>
          <w:ilvl w:val="0"/>
          <w:numId w:val="18"/>
        </w:numPr>
        <w:spacing w:line="256" w:lineRule="auto"/>
        <w:rPr>
          <w:szCs w:val="24"/>
          <w:lang w:val="fi-FI"/>
        </w:rPr>
      </w:pPr>
      <w:r>
        <w:rPr>
          <w:szCs w:val="24"/>
          <w:lang w:val="fi-FI"/>
        </w:rPr>
        <w:t>Kohteen aikatauluna on kriittisten tehtävien osalta paikka-aikakaavio</w:t>
      </w:r>
    </w:p>
    <w:p w14:paraId="5695C991" w14:textId="77777777" w:rsidR="00A24A3D" w:rsidRDefault="00A24A3D" w:rsidP="00A24A3D">
      <w:pPr>
        <w:pStyle w:val="Luettelokappale"/>
        <w:numPr>
          <w:ilvl w:val="0"/>
          <w:numId w:val="18"/>
        </w:numPr>
        <w:spacing w:line="256" w:lineRule="auto"/>
        <w:rPr>
          <w:szCs w:val="24"/>
          <w:lang w:val="fi-FI"/>
        </w:rPr>
      </w:pPr>
      <w:r>
        <w:rPr>
          <w:szCs w:val="24"/>
          <w:lang w:val="fi-FI"/>
        </w:rPr>
        <w:t>Talotekniset työt on myös mitoitettu ja yhteensovitettu rakennusteknisiin töihin</w:t>
      </w:r>
    </w:p>
    <w:p w14:paraId="09B136F1" w14:textId="77777777" w:rsidR="00A24A3D" w:rsidRDefault="00A24A3D" w:rsidP="00A24A3D">
      <w:pPr>
        <w:pStyle w:val="Luettelokappale"/>
        <w:numPr>
          <w:ilvl w:val="0"/>
          <w:numId w:val="18"/>
        </w:numPr>
        <w:spacing w:line="256" w:lineRule="auto"/>
        <w:rPr>
          <w:szCs w:val="24"/>
          <w:lang w:val="fi-FI"/>
        </w:rPr>
      </w:pPr>
      <w:r>
        <w:rPr>
          <w:szCs w:val="24"/>
          <w:lang w:val="fi-FI"/>
        </w:rPr>
        <w:t>Tehtävillä on oikea tekninen toteutusjärjestys</w:t>
      </w:r>
    </w:p>
    <w:p w14:paraId="09DC57DE" w14:textId="77777777" w:rsidR="00A24A3D" w:rsidRPr="00A24A3D" w:rsidRDefault="00A24A3D" w:rsidP="00403391">
      <w:pPr>
        <w:pStyle w:val="Luettelokappale"/>
        <w:numPr>
          <w:ilvl w:val="0"/>
          <w:numId w:val="18"/>
        </w:numPr>
        <w:rPr>
          <w:szCs w:val="24"/>
          <w:lang w:val="en-GB"/>
        </w:rPr>
      </w:pPr>
      <w:r>
        <w:rPr>
          <w:szCs w:val="24"/>
          <w:lang w:val="fi-FI"/>
        </w:rPr>
        <w:t>Tehtävät on tahdistettu ja rytmitetty</w:t>
      </w:r>
    </w:p>
    <w:p w14:paraId="5788E0D7" w14:textId="6C632F61" w:rsidR="00403391" w:rsidRPr="00403391" w:rsidRDefault="00A24A3D" w:rsidP="00403391">
      <w:pPr>
        <w:pStyle w:val="Luettelokappale"/>
        <w:numPr>
          <w:ilvl w:val="0"/>
          <w:numId w:val="18"/>
        </w:numPr>
        <w:rPr>
          <w:szCs w:val="24"/>
          <w:lang w:val="en-GB"/>
        </w:rPr>
      </w:pPr>
      <w:r>
        <w:rPr>
          <w:szCs w:val="24"/>
          <w:lang w:val="fi-FI"/>
        </w:rPr>
        <w:t xml:space="preserve">Työmenekkien kireys on normaalilla tasolla </w:t>
      </w:r>
      <w:r w:rsidR="00403391" w:rsidRPr="00403391">
        <w:rPr>
          <w:szCs w:val="24"/>
          <w:lang w:val="en-GB"/>
        </w:rPr>
        <w:t>(RATU)</w:t>
      </w:r>
    </w:p>
    <w:p w14:paraId="27B98A77" w14:textId="341D9F70" w:rsidR="00A24A3D" w:rsidRDefault="006C6821" w:rsidP="00A24A3D">
      <w:pPr>
        <w:pStyle w:val="Luettelokappale"/>
        <w:numPr>
          <w:ilvl w:val="0"/>
          <w:numId w:val="18"/>
        </w:numPr>
        <w:spacing w:line="256" w:lineRule="auto"/>
        <w:rPr>
          <w:szCs w:val="24"/>
          <w:lang w:val="fi-FI"/>
        </w:rPr>
      </w:pPr>
      <w:r>
        <w:rPr>
          <w:noProof/>
        </w:rPr>
        <w:drawing>
          <wp:anchor distT="0" distB="0" distL="114300" distR="114300" simplePos="0" relativeHeight="251664384" behindDoc="1" locked="0" layoutInCell="1" allowOverlap="1" wp14:anchorId="22B72BDC" wp14:editId="16A16E18">
            <wp:simplePos x="0" y="0"/>
            <wp:positionH relativeFrom="column">
              <wp:posOffset>2867025</wp:posOffset>
            </wp:positionH>
            <wp:positionV relativeFrom="paragraph">
              <wp:posOffset>31115</wp:posOffset>
            </wp:positionV>
            <wp:extent cx="2912110" cy="2703195"/>
            <wp:effectExtent l="0" t="0" r="254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110" cy="2703195"/>
                    </a:xfrm>
                    <a:prstGeom prst="rect">
                      <a:avLst/>
                    </a:prstGeom>
                    <a:noFill/>
                  </pic:spPr>
                </pic:pic>
              </a:graphicData>
            </a:graphic>
            <wp14:sizeRelH relativeFrom="margin">
              <wp14:pctWidth>0</wp14:pctWidth>
            </wp14:sizeRelH>
            <wp14:sizeRelV relativeFrom="margin">
              <wp14:pctHeight>0</wp14:pctHeight>
            </wp14:sizeRelV>
          </wp:anchor>
        </w:drawing>
      </w:r>
      <w:r w:rsidR="00A24A3D">
        <w:rPr>
          <w:szCs w:val="24"/>
          <w:lang w:val="fi-FI"/>
        </w:rPr>
        <w:t>Tehtävillä on varatyökohde ja työkohteessa tehdään vain yhtä työtä kerrallaan</w:t>
      </w:r>
    </w:p>
    <w:p w14:paraId="24074F5D" w14:textId="77777777" w:rsidR="00A24A3D" w:rsidRDefault="00A24A3D" w:rsidP="00A24A3D">
      <w:pPr>
        <w:pStyle w:val="Luettelokappale"/>
        <w:numPr>
          <w:ilvl w:val="0"/>
          <w:numId w:val="18"/>
        </w:numPr>
        <w:spacing w:line="256" w:lineRule="auto"/>
        <w:rPr>
          <w:szCs w:val="24"/>
          <w:lang w:val="fi-FI"/>
        </w:rPr>
      </w:pPr>
      <w:r>
        <w:rPr>
          <w:szCs w:val="24"/>
          <w:lang w:val="fi-FI"/>
        </w:rPr>
        <w:t>Betonin kuivumisajat ja urakkaohjelman reunaehdot on otettu huomioon</w:t>
      </w:r>
    </w:p>
    <w:p w14:paraId="47247073" w14:textId="0918D3A1" w:rsidR="006C6821" w:rsidRPr="006C6821" w:rsidRDefault="00A24A3D" w:rsidP="006C6821">
      <w:pPr>
        <w:pStyle w:val="Luettelokappale"/>
        <w:numPr>
          <w:ilvl w:val="0"/>
          <w:numId w:val="18"/>
        </w:numPr>
        <w:rPr>
          <w:szCs w:val="24"/>
          <w:lang w:val="en-US"/>
        </w:rPr>
      </w:pPr>
      <w:r>
        <w:rPr>
          <w:szCs w:val="24"/>
          <w:lang w:val="fi-FI"/>
        </w:rPr>
        <w:t xml:space="preserve">Aikataululle on tehty riskitarkastelu </w:t>
      </w:r>
      <w:r w:rsidR="00403391" w:rsidRPr="005034E7">
        <w:rPr>
          <w:szCs w:val="24"/>
          <w:lang w:val="en-US"/>
        </w:rPr>
        <w:t>(DSS)</w:t>
      </w:r>
    </w:p>
    <w:p w14:paraId="5E666677" w14:textId="04659AD7" w:rsidR="006C6821" w:rsidRPr="006C6821" w:rsidRDefault="006C6821" w:rsidP="00D842A3">
      <w:pPr>
        <w:rPr>
          <w:lang w:val="fi-FI"/>
        </w:rPr>
      </w:pPr>
      <w:r>
        <w:rPr>
          <w:noProof/>
        </w:rPr>
        <mc:AlternateContent>
          <mc:Choice Requires="wps">
            <w:drawing>
              <wp:anchor distT="0" distB="0" distL="114300" distR="114300" simplePos="0" relativeHeight="251666432" behindDoc="1" locked="0" layoutInCell="1" allowOverlap="1" wp14:anchorId="6504BA1C" wp14:editId="17947D2D">
                <wp:simplePos x="0" y="0"/>
                <wp:positionH relativeFrom="column">
                  <wp:posOffset>2865755</wp:posOffset>
                </wp:positionH>
                <wp:positionV relativeFrom="paragraph">
                  <wp:posOffset>1127125</wp:posOffset>
                </wp:positionV>
                <wp:extent cx="2912110" cy="635"/>
                <wp:effectExtent l="0" t="0" r="2540" b="635"/>
                <wp:wrapTight wrapText="bothSides">
                  <wp:wrapPolygon edited="0">
                    <wp:start x="0" y="0"/>
                    <wp:lineTo x="0" y="20105"/>
                    <wp:lineTo x="21478" y="20105"/>
                    <wp:lineTo x="21478" y="0"/>
                    <wp:lineTo x="0" y="0"/>
                  </wp:wrapPolygon>
                </wp:wrapTight>
                <wp:docPr id="5" name="Tekstiruutu 5"/>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63DB8056" w14:textId="49636B20" w:rsidR="006C7247" w:rsidRPr="00CA507E" w:rsidRDefault="00E7461D" w:rsidP="006C7247">
                            <w:pPr>
                              <w:pStyle w:val="Kuvaotsikko"/>
                              <w:rPr>
                                <w:noProof/>
                                <w:lang w:val="es-ES" w:eastAsia="en-US"/>
                              </w:rPr>
                            </w:pPr>
                            <w:r>
                              <w:t>Kuva</w:t>
                            </w:r>
                            <w:r w:rsidR="006C7247">
                              <w:t xml:space="preserve"> </w:t>
                            </w:r>
                            <w:fldSimple w:instr=" SEQ Image \* ARABIC ">
                              <w:r w:rsidR="006C7247">
                                <w:rPr>
                                  <w:noProof/>
                                </w:rPr>
                                <w:t>1</w:t>
                              </w:r>
                            </w:fldSimple>
                            <w:r w:rsidR="006C7247">
                              <w:t xml:space="preserve"> RATU 0431. Page 20. © </w:t>
                            </w:r>
                            <w:proofErr w:type="spellStart"/>
                            <w:r w:rsidR="006C7247">
                              <w:t>Rakennustieto</w:t>
                            </w:r>
                            <w:proofErr w:type="spellEnd"/>
                            <w:r w:rsidR="006C7247">
                              <w:t xml:space="preserve">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4BA1C" id="Tekstiruutu 5" o:spid="_x0000_s1028" type="#_x0000_t202" style="position:absolute;left:0;text-align:left;margin-left:225.65pt;margin-top:88.75pt;width:229.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ar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" stroked="f">
                <v:textbox style="mso-fit-shape-to-text:t" inset="0,0,0,0">
                  <w:txbxContent>
                    <w:p w14:paraId="63DB8056" w14:textId="49636B20" w:rsidR="006C7247" w:rsidRPr="00CA507E" w:rsidRDefault="00E7461D" w:rsidP="006C7247">
                      <w:pPr>
                        <w:pStyle w:val="Kuvaotsikko"/>
                        <w:rPr>
                          <w:noProof/>
                          <w:lang w:val="es-ES" w:eastAsia="en-US"/>
                        </w:rPr>
                      </w:pPr>
                      <w:r>
                        <w:t>Kuva</w:t>
                      </w:r>
                      <w:r w:rsidR="006C7247">
                        <w:t xml:space="preserve"> </w:t>
                      </w:r>
                      <w:r w:rsidR="008E250D">
                        <w:fldChar w:fldCharType="begin"/>
                      </w:r>
                      <w:r w:rsidR="008E250D">
                        <w:instrText xml:space="preserve"> SEQ Image \* ARABIC </w:instrText>
                      </w:r>
                      <w:r w:rsidR="008E250D">
                        <w:fldChar w:fldCharType="separate"/>
                      </w:r>
                      <w:r w:rsidR="006C7247">
                        <w:rPr>
                          <w:noProof/>
                        </w:rPr>
                        <w:t>1</w:t>
                      </w:r>
                      <w:r w:rsidR="008E250D">
                        <w:rPr>
                          <w:noProof/>
                        </w:rPr>
                        <w:fldChar w:fldCharType="end"/>
                      </w:r>
                      <w:r w:rsidR="006C7247">
                        <w:t xml:space="preserve"> RATU 0431. Page 20. © Rakennustieto Oy</w:t>
                      </w:r>
                    </w:p>
                  </w:txbxContent>
                </v:textbox>
                <w10:wrap type="tight"/>
              </v:shape>
            </w:pict>
          </mc:Fallback>
        </mc:AlternateContent>
      </w:r>
      <w:r>
        <w:rPr>
          <w:lang w:val="fi-FI"/>
        </w:rPr>
        <w:t xml:space="preserve">Erityövaiheiden mitoitukseen on käytettävissä erilaisia valmiita työmenekkikortteja tai laskentamalleja, esimerkiksi </w:t>
      </w:r>
      <w:proofErr w:type="spellStart"/>
      <w:r>
        <w:rPr>
          <w:lang w:val="fi-FI"/>
        </w:rPr>
        <w:t>Ratu</w:t>
      </w:r>
      <w:proofErr w:type="spellEnd"/>
      <w:r>
        <w:rPr>
          <w:lang w:val="fi-FI"/>
        </w:rPr>
        <w:t>-kortisto.</w:t>
      </w:r>
    </w:p>
    <w:p w14:paraId="2ADACDE1" w14:textId="7E50B318" w:rsidR="00891333" w:rsidRDefault="006C6821" w:rsidP="00D842A3">
      <w:proofErr w:type="spellStart"/>
      <w:r>
        <w:t>Esimerkkejä</w:t>
      </w:r>
      <w:proofErr w:type="spellEnd"/>
      <w:r>
        <w:t xml:space="preserve"> </w:t>
      </w:r>
      <w:proofErr w:type="spellStart"/>
      <w:r>
        <w:t>laskentakaavoista</w:t>
      </w:r>
      <w:proofErr w:type="spellEnd"/>
    </w:p>
    <w:p w14:paraId="0787399C" w14:textId="16B8A6F6" w:rsidR="00891333" w:rsidRDefault="006C6821" w:rsidP="00D842A3">
      <w:proofErr w:type="spellStart"/>
      <w:r>
        <w:rPr>
          <w:b/>
          <w:bCs/>
        </w:rPr>
        <w:t>Tarvittava</w:t>
      </w:r>
      <w:proofErr w:type="spellEnd"/>
      <w:r>
        <w:rPr>
          <w:b/>
          <w:bCs/>
        </w:rPr>
        <w:t xml:space="preserve"> </w:t>
      </w:r>
      <w:proofErr w:type="spellStart"/>
      <w:r>
        <w:rPr>
          <w:b/>
          <w:bCs/>
        </w:rPr>
        <w:t>työryhmä</w:t>
      </w:r>
      <w:proofErr w:type="spellEnd"/>
      <w:r w:rsidR="009B30FA" w:rsidRPr="00000B17">
        <w:rPr>
          <w:b/>
          <w:bCs/>
        </w:rPr>
        <w:t>:</w:t>
      </w:r>
      <w:r w:rsidR="009B30FA">
        <w:t xml:space="preserve"> </w:t>
      </w:r>
      <w:r w:rsidR="00891333" w:rsidRPr="00B12C49">
        <w:rPr>
          <w:i/>
          <w:iCs/>
        </w:rPr>
        <w:t>(</w:t>
      </w:r>
      <w:proofErr w:type="spellStart"/>
      <w:r w:rsidR="002F6A75">
        <w:rPr>
          <w:i/>
          <w:iCs/>
        </w:rPr>
        <w:t>Suoritemäärä</w:t>
      </w:r>
      <w:proofErr w:type="spellEnd"/>
      <w:r w:rsidR="00891333" w:rsidRPr="00B12C49">
        <w:rPr>
          <w:i/>
          <w:iCs/>
        </w:rPr>
        <w:t xml:space="preserve"> x </w:t>
      </w:r>
      <w:proofErr w:type="spellStart"/>
      <w:r w:rsidR="002F6A75">
        <w:rPr>
          <w:i/>
          <w:iCs/>
        </w:rPr>
        <w:t>Työmenekki</w:t>
      </w:r>
      <w:proofErr w:type="spellEnd"/>
      <w:r w:rsidR="00891333" w:rsidRPr="00B12C49">
        <w:rPr>
          <w:i/>
          <w:iCs/>
        </w:rPr>
        <w:t xml:space="preserve">) / </w:t>
      </w:r>
      <w:proofErr w:type="spellStart"/>
      <w:r w:rsidR="002F6A75">
        <w:rPr>
          <w:i/>
          <w:iCs/>
        </w:rPr>
        <w:t>Kesto</w:t>
      </w:r>
      <w:proofErr w:type="spellEnd"/>
      <w:r w:rsidR="002F6A75">
        <w:rPr>
          <w:i/>
          <w:iCs/>
        </w:rPr>
        <w:t>)</w:t>
      </w:r>
    </w:p>
    <w:p w14:paraId="0C40DE03" w14:textId="1E7C042B" w:rsidR="00891333" w:rsidRDefault="002F6A75" w:rsidP="00D842A3">
      <w:pPr>
        <w:rPr>
          <w:i/>
          <w:iCs/>
        </w:rPr>
      </w:pPr>
      <w:proofErr w:type="spellStart"/>
      <w:r>
        <w:rPr>
          <w:b/>
          <w:bCs/>
        </w:rPr>
        <w:t>Tehtävän</w:t>
      </w:r>
      <w:proofErr w:type="spellEnd"/>
      <w:r>
        <w:rPr>
          <w:b/>
          <w:bCs/>
        </w:rPr>
        <w:t xml:space="preserve"> </w:t>
      </w:r>
      <w:proofErr w:type="spellStart"/>
      <w:r>
        <w:rPr>
          <w:b/>
          <w:bCs/>
        </w:rPr>
        <w:t>kesto</w:t>
      </w:r>
      <w:proofErr w:type="spellEnd"/>
      <w:r w:rsidR="009B30FA" w:rsidRPr="00000B17">
        <w:rPr>
          <w:b/>
          <w:bCs/>
        </w:rPr>
        <w:t>:</w:t>
      </w:r>
      <w:r w:rsidR="006C7247">
        <w:t xml:space="preserve"> </w:t>
      </w:r>
      <w:r w:rsidR="00891333" w:rsidRPr="00B12C49">
        <w:rPr>
          <w:i/>
          <w:iCs/>
        </w:rPr>
        <w:t>(</w:t>
      </w:r>
      <w:proofErr w:type="spellStart"/>
      <w:r>
        <w:rPr>
          <w:i/>
          <w:iCs/>
        </w:rPr>
        <w:t>Suoritemäärä</w:t>
      </w:r>
      <w:proofErr w:type="spellEnd"/>
      <w:r w:rsidR="00891333" w:rsidRPr="00B12C49">
        <w:rPr>
          <w:i/>
          <w:iCs/>
        </w:rPr>
        <w:t xml:space="preserve"> x </w:t>
      </w:r>
      <w:proofErr w:type="spellStart"/>
      <w:r>
        <w:rPr>
          <w:i/>
          <w:iCs/>
        </w:rPr>
        <w:t>Työmenekki</w:t>
      </w:r>
      <w:proofErr w:type="spellEnd"/>
      <w:r w:rsidR="00891333" w:rsidRPr="00B12C49">
        <w:rPr>
          <w:i/>
          <w:iCs/>
        </w:rPr>
        <w:t xml:space="preserve">) / </w:t>
      </w:r>
      <w:proofErr w:type="spellStart"/>
      <w:r>
        <w:rPr>
          <w:i/>
          <w:iCs/>
        </w:rPr>
        <w:t>Työryhmä</w:t>
      </w:r>
      <w:proofErr w:type="spellEnd"/>
      <w:r>
        <w:rPr>
          <w:i/>
          <w:iCs/>
        </w:rPr>
        <w:t>)</w:t>
      </w:r>
    </w:p>
    <w:p w14:paraId="0EDBC92A" w14:textId="3F0ADAE3" w:rsidR="00F935BD" w:rsidRPr="00F935BD" w:rsidRDefault="002F6A75" w:rsidP="00D842A3">
      <w:proofErr w:type="spellStart"/>
      <w:r>
        <w:rPr>
          <w:b/>
          <w:bCs/>
        </w:rPr>
        <w:t>Työsaatavuus</w:t>
      </w:r>
      <w:proofErr w:type="spellEnd"/>
      <w:r w:rsidR="00F935BD" w:rsidRPr="00000B17">
        <w:rPr>
          <w:b/>
          <w:bCs/>
        </w:rPr>
        <w:t>:</w:t>
      </w:r>
      <w:r w:rsidR="00F935BD">
        <w:t xml:space="preserve"> </w:t>
      </w:r>
      <w:r w:rsidR="00140244">
        <w:rPr>
          <w:i/>
          <w:iCs/>
        </w:rPr>
        <w:t>(</w:t>
      </w:r>
      <w:proofErr w:type="spellStart"/>
      <w:r>
        <w:rPr>
          <w:i/>
          <w:iCs/>
        </w:rPr>
        <w:t>Työryhmä</w:t>
      </w:r>
      <w:proofErr w:type="spellEnd"/>
      <w:r w:rsidR="00140244">
        <w:rPr>
          <w:i/>
          <w:iCs/>
        </w:rPr>
        <w:t xml:space="preserve"> / </w:t>
      </w:r>
      <w:proofErr w:type="spellStart"/>
      <w:r>
        <w:rPr>
          <w:i/>
          <w:iCs/>
        </w:rPr>
        <w:t>Työmenekki</w:t>
      </w:r>
      <w:proofErr w:type="spellEnd"/>
      <w:r w:rsidR="00F935BD" w:rsidRPr="00F935BD">
        <w:rPr>
          <w:i/>
          <w:iCs/>
        </w:rPr>
        <w:t>)</w:t>
      </w:r>
    </w:p>
    <w:p w14:paraId="5D55BC46" w14:textId="65060CAF" w:rsidR="002F6A75" w:rsidRPr="002F6A75" w:rsidRDefault="002F6A75" w:rsidP="00D842A3">
      <w:pPr>
        <w:rPr>
          <w:lang w:val="fi-FI"/>
        </w:rPr>
      </w:pPr>
      <w:r>
        <w:rPr>
          <w:lang w:val="fi-FI"/>
        </w:rPr>
        <w:t xml:space="preserve">Hankkeen normaalikesto eli fyysinen rakennusaika (TN) kuukausissa lasketaan isoissa kohteissa (kokonaistyötuntimäärä yli 10 000 </w:t>
      </w:r>
      <w:proofErr w:type="spellStart"/>
      <w:r>
        <w:rPr>
          <w:lang w:val="fi-FI"/>
        </w:rPr>
        <w:t>tth</w:t>
      </w:r>
      <w:proofErr w:type="spellEnd"/>
      <w:r>
        <w:rPr>
          <w:lang w:val="fi-FI"/>
        </w:rPr>
        <w:t xml:space="preserve"> [</w:t>
      </w:r>
      <w:proofErr w:type="spellStart"/>
      <w:r>
        <w:rPr>
          <w:lang w:val="fi-FI"/>
        </w:rPr>
        <w:t>tth</w:t>
      </w:r>
      <w:proofErr w:type="spellEnd"/>
      <w:r>
        <w:rPr>
          <w:lang w:val="fi-FI"/>
        </w:rPr>
        <w:t xml:space="preserve">= työntekijätunteina]) kaavalla: </w:t>
      </w:r>
    </w:p>
    <w:p w14:paraId="27D5B0D8" w14:textId="3AC9E2B5" w:rsidR="00D842A3" w:rsidRPr="00D842A3" w:rsidRDefault="00D842A3" w:rsidP="00D842A3">
      <w:pPr>
        <w:rPr>
          <w:i/>
          <w:iCs/>
        </w:rPr>
      </w:pPr>
      <w:r w:rsidRPr="00D842A3">
        <w:rPr>
          <w:i/>
          <w:iCs/>
        </w:rPr>
        <w:t>TN = 4.6 x ln (</w:t>
      </w:r>
      <w:proofErr w:type="spellStart"/>
      <w:r w:rsidR="002F6A75">
        <w:rPr>
          <w:i/>
          <w:iCs/>
        </w:rPr>
        <w:t>hankkeen</w:t>
      </w:r>
      <w:proofErr w:type="spellEnd"/>
      <w:r w:rsidR="002F6A75">
        <w:rPr>
          <w:i/>
          <w:iCs/>
        </w:rPr>
        <w:t xml:space="preserve"> </w:t>
      </w:r>
      <w:proofErr w:type="spellStart"/>
      <w:r w:rsidR="002F6A75">
        <w:rPr>
          <w:i/>
          <w:iCs/>
        </w:rPr>
        <w:t>kokonaistyötuntimäärä</w:t>
      </w:r>
      <w:proofErr w:type="spellEnd"/>
      <w:r w:rsidRPr="00D842A3">
        <w:rPr>
          <w:i/>
          <w:iCs/>
        </w:rPr>
        <w:t>) - 35.0</w:t>
      </w:r>
    </w:p>
    <w:p w14:paraId="34C439E0" w14:textId="40EA4681" w:rsidR="00717F48" w:rsidRPr="00771218" w:rsidRDefault="002F6A75" w:rsidP="002F6A75">
      <w:r>
        <w:rPr>
          <w:lang w:val="fi-FI"/>
        </w:rPr>
        <w:t>Työmaalle saapuvat suunnitelmat pitää tarkistaa ja antaa suunnittelijoille palautetta, mikäli niissä on korjattavaa tai täydennettävää.  Vaikeiksi todettuja suunnittelun detaljeja voidaan nostaa esille työmaakokouksissa ja työmaakierroksilla, jolloin suunnittelijat ja urakoitsijat tuovat oman osaamisensa suunnitteluratkaisuihin.</w:t>
      </w:r>
    </w:p>
    <w:p w14:paraId="2B94CE96" w14:textId="151C5B34" w:rsidR="00EF5F9D" w:rsidRPr="00263497" w:rsidRDefault="00347D1B" w:rsidP="00263497">
      <w:pPr>
        <w:pStyle w:val="Otsikko1"/>
      </w:pPr>
      <w:bookmarkStart w:id="5" w:name="_Toc58787883"/>
      <w:bookmarkStart w:id="6" w:name="_Toc99369865"/>
      <w:r>
        <w:rPr>
          <w:noProof/>
        </w:rPr>
        <w:lastRenderedPageBreak/>
        <w:drawing>
          <wp:anchor distT="0" distB="0" distL="114300" distR="114300" simplePos="0" relativeHeight="251660288" behindDoc="0" locked="0" layoutInCell="1" allowOverlap="1" wp14:anchorId="050DEFB5" wp14:editId="0A8D1DF3">
            <wp:simplePos x="0" y="0"/>
            <wp:positionH relativeFrom="column">
              <wp:posOffset>2865755</wp:posOffset>
            </wp:positionH>
            <wp:positionV relativeFrom="paragraph">
              <wp:posOffset>382905</wp:posOffset>
            </wp:positionV>
            <wp:extent cx="2912400" cy="1490400"/>
            <wp:effectExtent l="0" t="0" r="254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pic:cNvPicPr>
                  </pic:nvPicPr>
                  <pic:blipFill rotWithShape="1">
                    <a:blip r:embed="rId14">
                      <a:extLst>
                        <a:ext uri="{28A0092B-C50C-407E-A947-70E740481C1C}">
                          <a14:useLocalDpi xmlns:a14="http://schemas.microsoft.com/office/drawing/2010/main" val="0"/>
                        </a:ext>
                      </a:extLst>
                    </a:blip>
                    <a:srcRect l="4236" t="5877" r="4352" b="5118"/>
                    <a:stretch/>
                  </pic:blipFill>
                  <pic:spPr bwMode="auto">
                    <a:xfrm>
                      <a:off x="0" y="0"/>
                      <a:ext cx="2912400" cy="14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roofErr w:type="spellStart"/>
      <w:r w:rsidR="002F6A75">
        <w:t>Työmaasta</w:t>
      </w:r>
      <w:proofErr w:type="spellEnd"/>
      <w:r w:rsidR="002F6A75">
        <w:t xml:space="preserve"> </w:t>
      </w:r>
      <w:proofErr w:type="spellStart"/>
      <w:r w:rsidR="002F6A75">
        <w:t>tiedottaminen</w:t>
      </w:r>
      <w:bookmarkEnd w:id="6"/>
      <w:proofErr w:type="spellEnd"/>
    </w:p>
    <w:p w14:paraId="66D23CDE" w14:textId="1B345A18" w:rsidR="002F6A75" w:rsidRPr="002F6A75" w:rsidRDefault="002F6A75" w:rsidP="00613B47">
      <w:pPr>
        <w:rPr>
          <w:lang w:val="fi-FI"/>
        </w:rPr>
      </w:pPr>
      <w:r>
        <w:rPr>
          <w:lang w:val="fi-FI"/>
        </w:rPr>
        <w:t>Työmaasta tiedotetaan työmaakylttien, ennakkomainoksien ja työmaataulun avulla. Työmaakylteillä varoitetaan rakennustyöstä ja ohjataan alueella asiattomasti liikkuvia kiertämään työmaa.</w:t>
      </w:r>
    </w:p>
    <w:p w14:paraId="05E85DEA" w14:textId="5E10557B" w:rsidR="002F6A75" w:rsidRPr="002F6A75" w:rsidRDefault="002F6A75" w:rsidP="00613B47">
      <w:pPr>
        <w:rPr>
          <w:lang w:val="fi-FI"/>
        </w:rPr>
      </w:pPr>
      <w:r>
        <w:rPr>
          <w:lang w:val="fi-FI"/>
        </w:rPr>
        <w:t>Työmaa rajataan aidalla tai muulla selkeällä tavalla muusta maa-alueesta ja pystytetään työmaataulut ennen töiden aloittamista, joita pidetään työmaalla töiden valmistumiseen asti. Työmaataulu sijoitetaan siten, että se on luettavissa helposti ja liikennettä vaarantamatta.</w:t>
      </w:r>
    </w:p>
    <w:p w14:paraId="64443877" w14:textId="11252D2B" w:rsidR="00613B47" w:rsidRPr="00613B47" w:rsidRDefault="002F6A75" w:rsidP="00613B47">
      <w:proofErr w:type="spellStart"/>
      <w:r>
        <w:t>Työmaataulu</w:t>
      </w:r>
      <w:proofErr w:type="spellEnd"/>
      <w:r>
        <w:t xml:space="preserve"> </w:t>
      </w:r>
      <w:proofErr w:type="spellStart"/>
      <w:r>
        <w:t>sisältää</w:t>
      </w:r>
      <w:proofErr w:type="spellEnd"/>
      <w:r>
        <w:t xml:space="preserve"> </w:t>
      </w:r>
      <w:proofErr w:type="spellStart"/>
      <w:r>
        <w:t>seuraavat</w:t>
      </w:r>
      <w:proofErr w:type="spellEnd"/>
      <w:r>
        <w:t xml:space="preserve"> </w:t>
      </w:r>
      <w:proofErr w:type="spellStart"/>
      <w:r>
        <w:t>asiat</w:t>
      </w:r>
      <w:proofErr w:type="spellEnd"/>
      <w:r>
        <w:t>:</w:t>
      </w:r>
    </w:p>
    <w:p w14:paraId="6A141274" w14:textId="77777777" w:rsidR="002F6A75" w:rsidRPr="002F6A75" w:rsidRDefault="002F6A75" w:rsidP="00613B47">
      <w:pPr>
        <w:pStyle w:val="Luettelokappale"/>
        <w:numPr>
          <w:ilvl w:val="0"/>
          <w:numId w:val="21"/>
        </w:numPr>
      </w:pPr>
      <w:r>
        <w:rPr>
          <w:lang w:val="fi-FI"/>
        </w:rPr>
        <w:t>Työmaan tai projektin havainnekuva tai suunnitelmapiirustus</w:t>
      </w:r>
    </w:p>
    <w:p w14:paraId="0DF1CC6B" w14:textId="77777777" w:rsidR="002F6A75" w:rsidRPr="002F6A75" w:rsidRDefault="002F6A75" w:rsidP="00613B47">
      <w:pPr>
        <w:pStyle w:val="Luettelokappale"/>
        <w:numPr>
          <w:ilvl w:val="0"/>
          <w:numId w:val="21"/>
        </w:numPr>
      </w:pPr>
      <w:r>
        <w:rPr>
          <w:lang w:val="fi-FI"/>
        </w:rPr>
        <w:t>Työmaan nimi ja osoite</w:t>
      </w:r>
    </w:p>
    <w:p w14:paraId="7EDEEAD3" w14:textId="77777777" w:rsidR="002F6A75" w:rsidRPr="002F6A75" w:rsidRDefault="002F6A75" w:rsidP="002F6A75">
      <w:pPr>
        <w:pStyle w:val="Luettelokappale"/>
        <w:numPr>
          <w:ilvl w:val="0"/>
          <w:numId w:val="21"/>
        </w:numPr>
        <w:rPr>
          <w:kern w:val="20"/>
          <w:lang w:val="fi-FI"/>
        </w:rPr>
      </w:pPr>
      <w:r w:rsidRPr="002F6A75">
        <w:rPr>
          <w:lang w:val="fi-FI"/>
        </w:rPr>
        <w:t>Työn sisältö</w:t>
      </w:r>
    </w:p>
    <w:p w14:paraId="681B2BA2" w14:textId="77777777" w:rsidR="002F6A75" w:rsidRPr="002F6A75" w:rsidRDefault="002F6A75" w:rsidP="002F6A75">
      <w:pPr>
        <w:pStyle w:val="Luettelokappale"/>
        <w:numPr>
          <w:ilvl w:val="0"/>
          <w:numId w:val="21"/>
        </w:numPr>
        <w:rPr>
          <w:kern w:val="20"/>
          <w:lang w:val="fi-FI"/>
        </w:rPr>
      </w:pPr>
      <w:r w:rsidRPr="002F6A75">
        <w:rPr>
          <w:lang w:val="fi-FI"/>
        </w:rPr>
        <w:t>Työn valmistumisajankohta</w:t>
      </w:r>
    </w:p>
    <w:p w14:paraId="134D91C4" w14:textId="77777777" w:rsidR="002F6A75" w:rsidRPr="002F6A75" w:rsidRDefault="002F6A75" w:rsidP="002F6A75">
      <w:pPr>
        <w:pStyle w:val="Luettelokappale"/>
        <w:numPr>
          <w:ilvl w:val="0"/>
          <w:numId w:val="21"/>
        </w:numPr>
        <w:rPr>
          <w:kern w:val="20"/>
          <w:lang w:val="fi-FI"/>
        </w:rPr>
      </w:pPr>
      <w:r w:rsidRPr="002F6A75">
        <w:rPr>
          <w:lang w:val="fi-FI"/>
        </w:rPr>
        <w:t>Rakennuslupatunnus</w:t>
      </w:r>
    </w:p>
    <w:p w14:paraId="7B54ACA5" w14:textId="77777777" w:rsidR="002F6A75" w:rsidRPr="002F6A75" w:rsidRDefault="002F6A75" w:rsidP="002F6A75">
      <w:pPr>
        <w:pStyle w:val="Luettelokappale"/>
        <w:numPr>
          <w:ilvl w:val="0"/>
          <w:numId w:val="21"/>
        </w:numPr>
        <w:rPr>
          <w:kern w:val="20"/>
          <w:lang w:val="fi-FI"/>
        </w:rPr>
      </w:pPr>
      <w:r w:rsidRPr="002F6A75">
        <w:rPr>
          <w:lang w:val="fi-FI"/>
        </w:rPr>
        <w:t>Rakennuttaja</w:t>
      </w:r>
    </w:p>
    <w:p w14:paraId="689F6C64" w14:textId="77777777" w:rsidR="002F6A75" w:rsidRPr="002F6A75" w:rsidRDefault="002F6A75" w:rsidP="00613B47">
      <w:pPr>
        <w:pStyle w:val="Luettelokappale"/>
        <w:numPr>
          <w:ilvl w:val="0"/>
          <w:numId w:val="21"/>
        </w:numPr>
      </w:pPr>
      <w:r>
        <w:rPr>
          <w:lang w:val="fi-FI"/>
        </w:rPr>
        <w:t>Pääurakoitsija ja työmaan yhteystiedot</w:t>
      </w:r>
    </w:p>
    <w:p w14:paraId="40CDF6AB" w14:textId="77777777" w:rsidR="002F6A75" w:rsidRPr="002F6A75" w:rsidRDefault="002F6A75" w:rsidP="002F6A75">
      <w:pPr>
        <w:pStyle w:val="Luettelokappale"/>
        <w:numPr>
          <w:ilvl w:val="0"/>
          <w:numId w:val="21"/>
        </w:numPr>
        <w:rPr>
          <w:kern w:val="20"/>
          <w:lang w:val="fi-FI"/>
        </w:rPr>
      </w:pPr>
      <w:r w:rsidRPr="002F6A75">
        <w:rPr>
          <w:lang w:val="fi-FI"/>
        </w:rPr>
        <w:t>Suunnittelijat</w:t>
      </w:r>
    </w:p>
    <w:p w14:paraId="0957F26F" w14:textId="0B781715" w:rsidR="00613B47" w:rsidRDefault="002F6A75" w:rsidP="00613B47">
      <w:pPr>
        <w:pStyle w:val="Luettelokappale"/>
        <w:numPr>
          <w:ilvl w:val="0"/>
          <w:numId w:val="21"/>
        </w:numPr>
      </w:pPr>
      <w:r>
        <w:t>Rahoitus ja vakuutustiedot</w:t>
      </w:r>
    </w:p>
    <w:p w14:paraId="1FFD7A99" w14:textId="77777777" w:rsidR="00613B47" w:rsidRDefault="00613B47" w:rsidP="00613B47">
      <w:pPr>
        <w:spacing w:after="0" w:line="240" w:lineRule="auto"/>
        <w:jc w:val="left"/>
      </w:pPr>
    </w:p>
    <w:p w14:paraId="47A46847" w14:textId="0DFC3803" w:rsidR="00420974" w:rsidRPr="00613B47" w:rsidRDefault="00420974" w:rsidP="00613B47">
      <w:pPr>
        <w:spacing w:after="0" w:line="240" w:lineRule="auto"/>
        <w:jc w:val="left"/>
      </w:pPr>
      <w:r w:rsidRPr="00613B47">
        <w:br w:type="page"/>
      </w:r>
    </w:p>
    <w:p w14:paraId="74391905" w14:textId="6B04F894" w:rsidR="00EF5F9D" w:rsidRPr="00263497" w:rsidRDefault="00E7461D" w:rsidP="00263497">
      <w:pPr>
        <w:pStyle w:val="Otsikko1"/>
      </w:pPr>
      <w:bookmarkStart w:id="7" w:name="_Toc99369866"/>
      <w:proofErr w:type="spellStart"/>
      <w:r>
        <w:lastRenderedPageBreak/>
        <w:t>Säältäsuojaus</w:t>
      </w:r>
      <w:proofErr w:type="spellEnd"/>
      <w:r>
        <w:t xml:space="preserve"> ja </w:t>
      </w:r>
      <w:proofErr w:type="spellStart"/>
      <w:r>
        <w:t>kosteudenhallinta</w:t>
      </w:r>
      <w:bookmarkEnd w:id="7"/>
      <w:proofErr w:type="spellEnd"/>
    </w:p>
    <w:p w14:paraId="65397FCB" w14:textId="1E010E02" w:rsidR="00E7461D" w:rsidRPr="00D87B50" w:rsidRDefault="000A360B" w:rsidP="00C22169">
      <w:r>
        <w:rPr>
          <w:noProof/>
        </w:rPr>
        <mc:AlternateContent>
          <mc:Choice Requires="wps">
            <w:drawing>
              <wp:anchor distT="0" distB="0" distL="114300" distR="114300" simplePos="0" relativeHeight="251663360" behindDoc="0" locked="0" layoutInCell="1" allowOverlap="1" wp14:anchorId="7A670372" wp14:editId="69F1F63C">
                <wp:simplePos x="0" y="0"/>
                <wp:positionH relativeFrom="column">
                  <wp:posOffset>2867025</wp:posOffset>
                </wp:positionH>
                <wp:positionV relativeFrom="paragraph">
                  <wp:posOffset>2253615</wp:posOffset>
                </wp:positionV>
                <wp:extent cx="2912110" cy="635"/>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1CA9A5D7" w14:textId="2DA49551" w:rsidR="000A360B" w:rsidRPr="003944FC" w:rsidRDefault="00E7461D" w:rsidP="000A360B">
                            <w:pPr>
                              <w:pStyle w:val="Kuvaotsikko"/>
                              <w:rPr>
                                <w:noProof/>
                                <w:sz w:val="24"/>
                                <w:szCs w:val="20"/>
                              </w:rPr>
                            </w:pPr>
                            <w:r>
                              <w:t>Kuva</w:t>
                            </w:r>
                            <w:r w:rsidR="000A360B">
                              <w:t xml:space="preserve"> </w:t>
                            </w:r>
                            <w:fldSimple w:instr=" SEQ Image \* ARABIC ">
                              <w:r w:rsidR="006C7247">
                                <w:rPr>
                                  <w:noProof/>
                                </w:rPr>
                                <w:t>2</w:t>
                              </w:r>
                            </w:fldSimple>
                            <w:r w:rsidR="000A360B">
                              <w:t xml:space="preserve"> </w:t>
                            </w:r>
                            <w:proofErr w:type="spellStart"/>
                            <w:r w:rsidR="00A5781E">
                              <w:t>Tuupalan</w:t>
                            </w:r>
                            <w:proofErr w:type="spellEnd"/>
                            <w:r w:rsidR="00A5781E">
                              <w:t xml:space="preserve"> </w:t>
                            </w:r>
                            <w:proofErr w:type="spellStart"/>
                            <w:r w:rsidR="00A5781E">
                              <w:t>puukoulun</w:t>
                            </w:r>
                            <w:proofErr w:type="spellEnd"/>
                            <w:r w:rsidR="00A5781E">
                              <w:t xml:space="preserve"> ja </w:t>
                            </w:r>
                            <w:proofErr w:type="spellStart"/>
                            <w:r w:rsidR="00A5781E">
                              <w:t>materiaalien</w:t>
                            </w:r>
                            <w:proofErr w:type="spellEnd"/>
                            <w:r w:rsidR="00A5781E">
                              <w:t xml:space="preserve"> </w:t>
                            </w:r>
                            <w:proofErr w:type="spellStart"/>
                            <w:r w:rsidR="00A5781E">
                              <w:t>säältäsuojaus</w:t>
                            </w:r>
                            <w:proofErr w:type="spellEnd"/>
                            <w:r w:rsidR="000A360B">
                              <w:t xml:space="preserve">, </w:t>
                            </w:r>
                            <w:proofErr w:type="spellStart"/>
                            <w:r w:rsidR="000A360B">
                              <w:t>Kuhmo</w:t>
                            </w:r>
                            <w:proofErr w:type="spellEnd"/>
                            <w:r w:rsidR="000A360B">
                              <w:t>, Finland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70372" id="Tekstiruutu 2" o:spid="_x0000_s1029" type="#_x0000_t202" style="position:absolute;left:0;text-align:left;margin-left:225.75pt;margin-top:177.45pt;width:22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KOGQIAAD8EAAAOAAAAZHJzL2Uyb0RvYy54bWysU8Fu2zAMvQ/YPwi6L05Sr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" stroked="f">
                <v:textbox style="mso-fit-shape-to-text:t" inset="0,0,0,0">
                  <w:txbxContent>
                    <w:p w14:paraId="1CA9A5D7" w14:textId="2DA49551" w:rsidR="000A360B" w:rsidRPr="003944FC" w:rsidRDefault="00E7461D" w:rsidP="000A360B">
                      <w:pPr>
                        <w:pStyle w:val="Kuvaotsikko"/>
                        <w:rPr>
                          <w:noProof/>
                          <w:sz w:val="24"/>
                          <w:szCs w:val="20"/>
                        </w:rPr>
                      </w:pPr>
                      <w:r>
                        <w:t>Kuva</w:t>
                      </w:r>
                      <w:r w:rsidR="000A360B">
                        <w:t xml:space="preserve"> </w:t>
                      </w:r>
                      <w:r w:rsidR="008E250D">
                        <w:fldChar w:fldCharType="begin"/>
                      </w:r>
                      <w:r w:rsidR="008E250D">
                        <w:instrText xml:space="preserve"> SEQ Image \* ARABIC </w:instrText>
                      </w:r>
                      <w:r w:rsidR="008E250D">
                        <w:fldChar w:fldCharType="separate"/>
                      </w:r>
                      <w:r w:rsidR="006C7247">
                        <w:rPr>
                          <w:noProof/>
                        </w:rPr>
                        <w:t>2</w:t>
                      </w:r>
                      <w:r w:rsidR="008E250D">
                        <w:rPr>
                          <w:noProof/>
                        </w:rPr>
                        <w:fldChar w:fldCharType="end"/>
                      </w:r>
                      <w:r w:rsidR="000A360B">
                        <w:t xml:space="preserve"> </w:t>
                      </w:r>
                      <w:r w:rsidR="00A5781E">
                        <w:t>Tuupalan puukoulun ja materiaalien säältäsuojaus</w:t>
                      </w:r>
                      <w:r w:rsidR="000A360B">
                        <w:t>, Kuhmo, Finland</w:t>
                      </w:r>
                    </w:p>
                  </w:txbxContent>
                </v:textbox>
                <w10:wrap type="square"/>
              </v:shape>
            </w:pict>
          </mc:Fallback>
        </mc:AlternateContent>
      </w:r>
      <w:r w:rsidR="00B7180C">
        <w:rPr>
          <w:noProof/>
        </w:rPr>
        <w:drawing>
          <wp:anchor distT="0" distB="0" distL="114300" distR="114300" simplePos="0" relativeHeight="251661312" behindDoc="0" locked="0" layoutInCell="1" allowOverlap="1" wp14:anchorId="579B8FA8" wp14:editId="1BAAC1C4">
            <wp:simplePos x="0" y="0"/>
            <wp:positionH relativeFrom="column">
              <wp:posOffset>2867025</wp:posOffset>
            </wp:positionH>
            <wp:positionV relativeFrom="paragraph">
              <wp:posOffset>11576</wp:posOffset>
            </wp:positionV>
            <wp:extent cx="2912400" cy="2185200"/>
            <wp:effectExtent l="0" t="0" r="2540" b="5715"/>
            <wp:wrapSquare wrapText="bothSides"/>
            <wp:docPr id="12" name="Kuva 12" descr="Kuva, joka sisältää kohteen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taivas&#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E7461D">
        <w:rPr>
          <w:lang w:val="fi-FI"/>
        </w:rPr>
        <w:t>Rakennuttaja tekee periaatteellisen päätöksen kohteen suojaustasosta jo hankesuunnitteluvaiheessa ja kohteen päätoteuttaja suunnittelee kosteudenhallintatoimenpiteet asetettujen tavoitteiden pohjalta. Suojaustaso päätöksellä valitaan, suojataanko rakennus kokonaisuudessaan, vai pyritäänkö hallitsemaan kosteusriskejä suojaamalla paikallisesti materiaalit, keskeneräiset ja valmistuneet rakenteet.</w:t>
      </w:r>
    </w:p>
    <w:p w14:paraId="2719C1FE" w14:textId="4476D155" w:rsidR="00A5781E" w:rsidRPr="00A5781E" w:rsidRDefault="00A5781E" w:rsidP="00420974">
      <w:pPr>
        <w:rPr>
          <w:lang w:val="fi-FI"/>
        </w:rPr>
      </w:pPr>
      <w:r>
        <w:rPr>
          <w:lang w:val="fi-FI"/>
        </w:rPr>
        <w:t xml:space="preserve">Suunnittelijoiden on huomioitava rakenteiden rakennusaikainen kosteusrasitus ja suunnitella rakenteet niin että rakennekosteus voidaan poistaa. </w:t>
      </w:r>
    </w:p>
    <w:p w14:paraId="279FA368" w14:textId="61E18F30" w:rsidR="00A5781E" w:rsidRPr="00D87B50" w:rsidRDefault="00A5781E" w:rsidP="00420974">
      <w:r>
        <w:rPr>
          <w:lang w:val="fi-FI"/>
        </w:rPr>
        <w:t>Rakenteiden suojaaminen kosteudelta on aina tehokkaampaa kuin rakenteiden kuivattaminen, joten suojauksen kokonaisratkaisu on koko rakennuksen peittävä sääsuojahalli ja siihen liittyvä julkisivusuoja. Paikalliseen suojaukseen käytetään suojapeitteitä, sekä erilaisia rakennettavia suojarakenteita. Kosteusriskien minimoimiseksi työmaavaiheessa suojataan vähintään säärasitukselle avoimet työvaiheet ja rakenteet sekä työmaalla tarvittavat rakennusmateriaalit.</w:t>
      </w:r>
    </w:p>
    <w:p w14:paraId="6016B4CB" w14:textId="5016691E" w:rsidR="00A5781E" w:rsidRPr="00A5781E" w:rsidRDefault="00A5781E" w:rsidP="00420974">
      <w:pPr>
        <w:rPr>
          <w:lang w:val="fi-FI"/>
        </w:rPr>
      </w:pPr>
      <w:r>
        <w:rPr>
          <w:lang w:val="fi-FI"/>
        </w:rPr>
        <w:t xml:space="preserve">Rakennuksen ulkovaipan tulee olla ummessa ennen sisätöiden aloittamista. Erityistä huomiota kiinnitetään vesikaton aukkojen ja läpivientien tiiviyteen ennen sisätöiden aloittamista. Ulkovaipan ollessa tiivis voidaan kuivumisen nopeuttamiseksi laittaa lämmöt päälle. Sellaiset merkittävää kosteusrasitusta aiheuttavat työvaiheet kuten isot pintavalut, tai tasoitetyöt tehdään valmiiksi ennen kosteudelle arkojen materiaalien asentamista.  Kohteen edetessä esimerkiksi pölyä aiheuttavat </w:t>
      </w:r>
      <w:r>
        <w:rPr>
          <w:lang w:val="fi-FI"/>
        </w:rPr>
        <w:lastRenderedPageBreak/>
        <w:t>työt rytmitetään siten, että viimeistelyvaiheen työt päästään tekemään pölyttömissä olosuhteissa.</w:t>
      </w:r>
    </w:p>
    <w:p w14:paraId="4997B6D4" w14:textId="3692C36D" w:rsidR="00A5781E" w:rsidRPr="00A5781E" w:rsidRDefault="00A5781E" w:rsidP="00420974">
      <w:pPr>
        <w:rPr>
          <w:lang w:val="fi-FI"/>
        </w:rPr>
      </w:pPr>
      <w:r>
        <w:rPr>
          <w:lang w:val="fi-FI"/>
        </w:rPr>
        <w:t>Rakennusmateriaaleihin ja rakenteisiin tulla kosteutta useista eri syistä. Suojamateriaalien vaurioitumiset tai putkistoviasta syntyvät vesivuodot kastelevat nopeasti rakenteita samoin myös vesi- ja lumisateelta huonosti suojatut rakenteet tai pintaveden tulvimisesta johtuvat virtaukset. Usein huomioimatta jää myös märästä maaperästä, maakosteudesta, tai työmaalla käytettävästä vedestä ja vesihöyryn tiivistymisestä aiheutuvat materiaalien ja rakenteiden kostumiset. Lisäksi tulee muistaa, että useissa rakenteiden valmistuksissa tai rakennusmateriaalissa käytetään suuriakin määriä vettä, joka rakenteen kuivuessa tiivistyy huonosti tuuletetussa tilassa viileisiin sisäpintoihin.</w:t>
      </w:r>
    </w:p>
    <w:p w14:paraId="78B64527" w14:textId="3191097F" w:rsidR="00EF5F9D" w:rsidRPr="00263497" w:rsidRDefault="00A5781E" w:rsidP="000A360B">
      <w:pPr>
        <w:pStyle w:val="Otsikko1"/>
      </w:pPr>
      <w:bookmarkStart w:id="8" w:name="_Toc99369867"/>
      <w:proofErr w:type="spellStart"/>
      <w:r>
        <w:t>Työnjohtaminen</w:t>
      </w:r>
      <w:bookmarkEnd w:id="8"/>
      <w:proofErr w:type="spellEnd"/>
    </w:p>
    <w:p w14:paraId="62B2C488" w14:textId="693AEDA6" w:rsidR="00A5781E" w:rsidRPr="00A5781E" w:rsidRDefault="00A5781E" w:rsidP="00EF5F9D">
      <w:pPr>
        <w:rPr>
          <w:lang w:val="fi-FI"/>
        </w:rPr>
      </w:pPr>
      <w:r>
        <w:rPr>
          <w:lang w:val="fi-FI"/>
        </w:rPr>
        <w:t xml:space="preserve">Ihmiset ovat erittäin harvoin keskenään identtisiä, sillä heidän erilaisuutensa syntyy historiasta, taustakulttuurista ja persoonallisuudesta. Ihmiset eivät aina ymmärrä toisiaan, tai vuorovaikutustilanteita täysin samalla tavalla, vaan joutuvat tulkitsemaan toisiaan ja tilanteita. Ihmisen vuorovaikutustilanteesta vain alle 10 % on sanoja ja puhetta, loput ovat ilmeitä, eleitä, äänenpainoa ja kehon asentoja.  Suuri osa viestinnän ja vuorovaikutuksen haasteista johtuvatkin vääristä tulkinnoista. Niistä myös syntyvät ne tunteet, joiden pohjalta tehdään vähemmän rakentavia ratkaisuja. </w:t>
      </w:r>
    </w:p>
    <w:p w14:paraId="12ADD6C2" w14:textId="77777777" w:rsidR="00A5781E" w:rsidRDefault="00A5781E" w:rsidP="00A5781E">
      <w:pPr>
        <w:rPr>
          <w:lang w:val="fi-FI"/>
        </w:rPr>
      </w:pPr>
      <w:r>
        <w:rPr>
          <w:lang w:val="fi-FI"/>
        </w:rPr>
        <w:t xml:space="preserve">Johtamiseen liitetään kaikki se ohjaavaa tai arvioivaa toiminta, jota organisaatiossa tehdään päämäärien ja tavoitteiden täsmentämiseksi, toimintaedellytysten ylläpitämiseksi ja toiminnan ohjaamiseksi asetettujen tavoitteiden mukaan. Johtamisen perustehtävä on tukea organisaation toimintaa ja luoda mahdollisimman hyvät edellytykset laadukkaan ja tuottavan työn tekemiselle. </w:t>
      </w:r>
    </w:p>
    <w:p w14:paraId="077FE302" w14:textId="77777777" w:rsidR="00A5781E" w:rsidRPr="00C862FB" w:rsidRDefault="00A5781E" w:rsidP="00C862FB"/>
    <w:p w14:paraId="1D6517EC" w14:textId="53C950FD" w:rsidR="00A5781E" w:rsidRPr="00A5781E" w:rsidRDefault="00A5781E" w:rsidP="00C862FB">
      <w:pPr>
        <w:rPr>
          <w:lang w:val="fi-FI"/>
        </w:rPr>
      </w:pPr>
      <w:r>
        <w:rPr>
          <w:lang w:val="fi-FI"/>
        </w:rPr>
        <w:lastRenderedPageBreak/>
        <w:t>Johtaminen voidaan jakaa ihmisten johtamiseen ja asioiden johtamiseen.</w:t>
      </w:r>
    </w:p>
    <w:p w14:paraId="1DC648C5" w14:textId="36FB5FB1" w:rsidR="00A5781E" w:rsidRPr="00A5781E" w:rsidRDefault="00A5781E" w:rsidP="00C862FB">
      <w:pPr>
        <w:rPr>
          <w:szCs w:val="24"/>
          <w:lang w:val="fi-FI"/>
        </w:rPr>
      </w:pPr>
      <w:r>
        <w:rPr>
          <w:szCs w:val="24"/>
          <w:lang w:val="fi-FI"/>
        </w:rPr>
        <w:t>Ihmisten johtaminen on aina vuorovaikutteista, ihmisen käyttäytymiseen vaikuttamista, johon sisältyvät mm. työnjohtaminen, tiimiverkoston, sekä ali- ja sivu-urakoitsijoiden johtaminen, aikataulutus ja työn rytmittäminen.</w:t>
      </w:r>
    </w:p>
    <w:p w14:paraId="39787909" w14:textId="77777777" w:rsidR="00A5781E" w:rsidRDefault="00A5781E" w:rsidP="00A5781E">
      <w:pPr>
        <w:rPr>
          <w:lang w:val="fi-FI"/>
        </w:rPr>
      </w:pPr>
      <w:r>
        <w:rPr>
          <w:lang w:val="fi-FI"/>
        </w:rPr>
        <w:t>Asioiden johtamiseen sisältyy suunnittelun johtaminen, materiaalivertojen oikea-aikaisuus (esim. JOT), sähköisen tietokannan ylläpitäminen, saapuvan tiedon tai datan hallinta ja tallennus.</w:t>
      </w:r>
    </w:p>
    <w:p w14:paraId="54BCCDCA" w14:textId="77777777" w:rsidR="00A5781E" w:rsidRDefault="00A5781E" w:rsidP="00A5781E">
      <w:pPr>
        <w:rPr>
          <w:lang w:val="fi-FI"/>
        </w:rPr>
      </w:pPr>
      <w:r>
        <w:rPr>
          <w:lang w:val="fi-FI"/>
        </w:rPr>
        <w:t>Direktiivi 96/717EY (31996L0071) / Työturvallisuuslaki 738/2002 13§ työn suunnittelusta:</w:t>
      </w:r>
    </w:p>
    <w:p w14:paraId="7F16D146" w14:textId="77777777" w:rsidR="00A5781E" w:rsidRPr="00A5781E" w:rsidRDefault="00A5781E" w:rsidP="00A5781E">
      <w:pPr>
        <w:rPr>
          <w:i/>
          <w:iCs/>
          <w:lang w:val="fi-FI"/>
        </w:rPr>
      </w:pPr>
      <w:r w:rsidRPr="00A5781E">
        <w:rPr>
          <w:i/>
          <w:iCs/>
          <w:lang w:val="fi-FI"/>
        </w:rPr>
        <w:t>Työn suunnittelussa ja mitoituksessa on otettava huomioon työntekijöiden fyysiset ja henkiset edellytykset, jotta työn kuormitustekijöistä työntekijän turvallisuudelle tai terveydelle aiheutuvaa haittaa tai vaaraa voidaan välttää tai vähentää.</w:t>
      </w:r>
    </w:p>
    <w:p w14:paraId="296753B5" w14:textId="77777777" w:rsidR="00A5781E" w:rsidRPr="00A5781E" w:rsidRDefault="00A5781E" w:rsidP="00A5781E">
      <w:pPr>
        <w:rPr>
          <w:i/>
          <w:iCs/>
          <w:lang w:val="fi-FI"/>
        </w:rPr>
      </w:pPr>
      <w:r w:rsidRPr="00A5781E">
        <w:rPr>
          <w:i/>
          <w:iCs/>
          <w:lang w:val="fi-FI"/>
        </w:rPr>
        <w:t>Hyvän esimiehen ominaisuuksiin sisältyy henkilöstön motivointi ja sitouttaminen perustehtävään ja tavoitteisiin, jossa arvostaa itse hyvää johtajuutta ja halua toimia ihmisten johtajana sekä osaa jakaa tietoa selkeästi ja omaa hyvän itsekontrollin, on suunnitelmallinen ja ennakoi sekä tunteen työn tavoitteet ja selkeät päämäärät.</w:t>
      </w:r>
    </w:p>
    <w:p w14:paraId="75ED0F5E" w14:textId="22738768" w:rsidR="003E0907" w:rsidRDefault="003E0907" w:rsidP="00ED667F"/>
    <w:p w14:paraId="451E56CE" w14:textId="37F4F541" w:rsidR="003E0907" w:rsidRDefault="003E0907">
      <w:pPr>
        <w:spacing w:after="0" w:line="240" w:lineRule="auto"/>
        <w:jc w:val="left"/>
      </w:pPr>
      <w:r>
        <w:br w:type="page"/>
      </w:r>
    </w:p>
    <w:p w14:paraId="4B717EFA" w14:textId="62B09AA9" w:rsidR="003E0907" w:rsidRDefault="00A5781E" w:rsidP="003E0907">
      <w:pPr>
        <w:pStyle w:val="Otsikko1"/>
      </w:pPr>
      <w:bookmarkStart w:id="9" w:name="_Toc99369868"/>
      <w:proofErr w:type="spellStart"/>
      <w:r>
        <w:lastRenderedPageBreak/>
        <w:t>Lähteet</w:t>
      </w:r>
      <w:bookmarkEnd w:id="9"/>
      <w:proofErr w:type="spellEnd"/>
    </w:p>
    <w:p w14:paraId="29695170" w14:textId="4F7E309D" w:rsidR="0015702B" w:rsidRPr="009C6E8C" w:rsidRDefault="000F7602" w:rsidP="003E0907">
      <w:pPr>
        <w:rPr>
          <w:lang w:val="fi-FI"/>
        </w:rPr>
      </w:pPr>
      <w:r>
        <w:rPr>
          <w:lang w:val="fi-FI"/>
        </w:rPr>
        <w:t xml:space="preserve">Koskenvesa, A., Sahlstedt, S., Mäki, T., Kivimäki, C., Lahtinen, M., Junnonen J. &amp; Viita, J. Laadukasta rakentamista. Työmaan hyviä käytäntöjä. 2015. Espoo: Mittaviiva Oy. Talonrakennusteollisuus ry. </w:t>
      </w:r>
      <w:r w:rsidR="00D4730D">
        <w:rPr>
          <w:lang w:val="fi-FI"/>
        </w:rPr>
        <w:t>Saatavilla</w:t>
      </w:r>
      <w:r w:rsidRPr="009C6E8C">
        <w:rPr>
          <w:lang w:val="fi-FI"/>
        </w:rPr>
        <w:t xml:space="preserve">: </w:t>
      </w:r>
      <w:hyperlink r:id="rId16" w:history="1">
        <w:r w:rsidRPr="009C6E8C">
          <w:rPr>
            <w:rStyle w:val="Hyperlinkki"/>
            <w:lang w:val="fi-FI"/>
          </w:rPr>
          <w:t>https://www.rakennusteollisuus.fi/globalassets/laatu/laadukasta_rakentamista_2015_netti_isbn_.pdf</w:t>
        </w:r>
      </w:hyperlink>
    </w:p>
    <w:p w14:paraId="13E8ADD1" w14:textId="40AEEDE0" w:rsidR="000F7602" w:rsidRPr="009C6E8C" w:rsidRDefault="000F7602" w:rsidP="003E0907">
      <w:pPr>
        <w:rPr>
          <w:lang w:val="fi-FI"/>
        </w:rPr>
      </w:pPr>
      <w:r w:rsidRPr="000F7602">
        <w:rPr>
          <w:lang w:val="fi-FI"/>
        </w:rPr>
        <w:t>Koskenvesa, A., Sahlstedt, S</w:t>
      </w:r>
      <w:r>
        <w:rPr>
          <w:lang w:val="fi-FI"/>
        </w:rPr>
        <w:t xml:space="preserve">., Lindberg, R., Kivimäki, C., Koistinen, L., Palolahti, T. &amp; Lahtinen, M. Toimiva työmaa. Hyvät käytännöt. 2014. Espoo: Mittaviiva Oy. Talonrakennusteollisuus ry. </w:t>
      </w:r>
      <w:r w:rsidR="00D4730D">
        <w:rPr>
          <w:lang w:val="fi-FI"/>
        </w:rPr>
        <w:t>Saatavilla</w:t>
      </w:r>
      <w:r w:rsidRPr="009C6E8C">
        <w:rPr>
          <w:lang w:val="fi-FI"/>
        </w:rPr>
        <w:t xml:space="preserve">: </w:t>
      </w:r>
      <w:hyperlink r:id="rId17" w:history="1">
        <w:r w:rsidRPr="009C6E8C">
          <w:rPr>
            <w:rStyle w:val="Hyperlinkki"/>
            <w:lang w:val="fi-FI"/>
          </w:rPr>
          <w:t>http://www.paremmanlaadunpuolesta.fi/uploads/8/1/2/2/81220848/toimiva_tyomaa_2014.pdf</w:t>
        </w:r>
      </w:hyperlink>
    </w:p>
    <w:p w14:paraId="0BB29A25" w14:textId="708B41D4" w:rsidR="003E0907" w:rsidRDefault="003E0907" w:rsidP="003E0907">
      <w:pPr>
        <w:rPr>
          <w:lang w:val="fi-FI"/>
        </w:rPr>
      </w:pPr>
      <w:proofErr w:type="spellStart"/>
      <w:r w:rsidRPr="009C6E8C">
        <w:rPr>
          <w:lang w:val="fi-FI"/>
        </w:rPr>
        <w:t>Ratu</w:t>
      </w:r>
      <w:proofErr w:type="spellEnd"/>
      <w:r w:rsidRPr="009C6E8C">
        <w:rPr>
          <w:lang w:val="fi-FI"/>
        </w:rPr>
        <w:t xml:space="preserve"> 0431. </w:t>
      </w:r>
      <w:r w:rsidRPr="00741E40">
        <w:rPr>
          <w:lang w:val="fi-FI"/>
        </w:rPr>
        <w:t>Vesikaton vedeneristys. Menekit ja menetelmät.</w:t>
      </w:r>
      <w:r>
        <w:rPr>
          <w:lang w:val="fi-FI"/>
        </w:rPr>
        <w:t xml:space="preserve"> 2015. Helsinki: Rakennustieto Oy</w:t>
      </w:r>
    </w:p>
    <w:p w14:paraId="69461E09" w14:textId="77777777" w:rsidR="003F2C83" w:rsidRDefault="00EF4764" w:rsidP="003E0907">
      <w:pPr>
        <w:rPr>
          <w:lang w:val="fi-FI"/>
        </w:rPr>
      </w:pPr>
      <w:r>
        <w:rPr>
          <w:lang w:val="fi-FI"/>
        </w:rPr>
        <w:t>Työturvallisuuslaki. 2002. 01.01.2003/738</w:t>
      </w:r>
    </w:p>
    <w:p w14:paraId="45EE81BC" w14:textId="200EB712" w:rsidR="003E0907" w:rsidRPr="003E0907" w:rsidRDefault="003F2C83" w:rsidP="003E0907">
      <w:pPr>
        <w:rPr>
          <w:lang w:val="fi-FI"/>
        </w:rPr>
      </w:pPr>
      <w:r>
        <w:rPr>
          <w:lang w:val="fi-FI"/>
        </w:rPr>
        <w:t>Dire</w:t>
      </w:r>
      <w:r w:rsidR="00D4730D">
        <w:rPr>
          <w:lang w:val="fi-FI"/>
        </w:rPr>
        <w:t>ktiivi</w:t>
      </w:r>
      <w:r>
        <w:rPr>
          <w:lang w:val="fi-FI"/>
        </w:rPr>
        <w:t xml:space="preserve"> 96/71/EY. 31996L0071. 1996. 16.12.1996.</w:t>
      </w:r>
      <w:r w:rsidR="00EF4764">
        <w:rPr>
          <w:lang w:val="fi-FI"/>
        </w:rPr>
        <w:t xml:space="preserve"> </w:t>
      </w:r>
    </w:p>
    <w:sectPr w:rsidR="003E0907" w:rsidRPr="003E0907"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3B75" w14:textId="77777777" w:rsidR="00A815A0" w:rsidRDefault="00A815A0" w:rsidP="00D45945">
      <w:pPr>
        <w:spacing w:after="0" w:line="240" w:lineRule="auto"/>
      </w:pPr>
      <w:r>
        <w:rPr>
          <w:lang w:val="fi"/>
        </w:rPr>
        <w:separator/>
      </w:r>
    </w:p>
  </w:endnote>
  <w:endnote w:type="continuationSeparator" w:id="0">
    <w:p w14:paraId="443B2BCC" w14:textId="77777777" w:rsidR="00A815A0" w:rsidRDefault="00A815A0" w:rsidP="00D45945">
      <w:pPr>
        <w:spacing w:after="0" w:line="240" w:lineRule="auto"/>
      </w:pPr>
      <w:r>
        <w:rPr>
          <w:lang w:val="fi"/>
        </w:rPr>
        <w:continuationSeparator/>
      </w:r>
    </w:p>
  </w:endnote>
  <w:endnote w:type="continuationNotice" w:id="1">
    <w:p w14:paraId="3FE4F6C8" w14:textId="77777777" w:rsidR="00A815A0" w:rsidRDefault="00A81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EA4CCA1"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173DD7">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5F1A5" w14:textId="77777777" w:rsidR="00A815A0" w:rsidRDefault="00A815A0" w:rsidP="00D45945">
      <w:pPr>
        <w:spacing w:after="0" w:line="240" w:lineRule="auto"/>
      </w:pPr>
      <w:r>
        <w:rPr>
          <w:lang w:val="fi"/>
        </w:rPr>
        <w:separator/>
      </w:r>
    </w:p>
  </w:footnote>
  <w:footnote w:type="continuationSeparator" w:id="0">
    <w:p w14:paraId="17E78A76" w14:textId="77777777" w:rsidR="00A815A0" w:rsidRDefault="00A815A0" w:rsidP="00D45945">
      <w:pPr>
        <w:spacing w:after="0" w:line="240" w:lineRule="auto"/>
      </w:pPr>
      <w:r>
        <w:rPr>
          <w:lang w:val="fi"/>
        </w:rPr>
        <w:continuationSeparator/>
      </w:r>
    </w:p>
  </w:footnote>
  <w:footnote w:type="continuationNotice" w:id="1">
    <w:p w14:paraId="23ECAF2D" w14:textId="77777777" w:rsidR="00A815A0" w:rsidRDefault="00A81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23A58"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9609D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4790798"/>
    <w:multiLevelType w:val="hybridMultilevel"/>
    <w:tmpl w:val="B66CC3C0"/>
    <w:lvl w:ilvl="0" w:tplc="C3344FF4">
      <w:start w:val="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334FCC"/>
    <w:multiLevelType w:val="hybridMultilevel"/>
    <w:tmpl w:val="4754B7E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920DE1"/>
    <w:multiLevelType w:val="hybridMultilevel"/>
    <w:tmpl w:val="263AC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hybridMultilevel"/>
    <w:tmpl w:val="35F8DFB8"/>
    <w:lvl w:ilvl="0" w:tplc="3F145276">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7D57DBA"/>
    <w:multiLevelType w:val="hybridMultilevel"/>
    <w:tmpl w:val="07301762"/>
    <w:lvl w:ilvl="0" w:tplc="573AE6D6">
      <w:start w:val="1"/>
      <w:numFmt w:val="lowerLetter"/>
      <w:lvlText w:val="%1)"/>
      <w:lvlJc w:val="left"/>
      <w:pPr>
        <w:ind w:left="720" w:hanging="360"/>
      </w:pPr>
      <w:rPr>
        <w:rFonts w:ascii="Verdana" w:eastAsiaTheme="minorHAnsi" w:hAnsi="Verdana" w:cstheme="minorBidi"/>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A5408E8"/>
    <w:multiLevelType w:val="hybridMultilevel"/>
    <w:tmpl w:val="DF6E1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8"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90906648">
    <w:abstractNumId w:val="17"/>
  </w:num>
  <w:num w:numId="2" w16cid:durableId="1059981150">
    <w:abstractNumId w:val="9"/>
  </w:num>
  <w:num w:numId="3" w16cid:durableId="337075385">
    <w:abstractNumId w:val="0"/>
  </w:num>
  <w:num w:numId="4" w16cid:durableId="282924897">
    <w:abstractNumId w:val="14"/>
  </w:num>
  <w:num w:numId="5" w16cid:durableId="1767530058">
    <w:abstractNumId w:val="15"/>
  </w:num>
  <w:num w:numId="6" w16cid:durableId="1452479215">
    <w:abstractNumId w:val="18"/>
  </w:num>
  <w:num w:numId="7" w16cid:durableId="223950468">
    <w:abstractNumId w:val="7"/>
  </w:num>
  <w:num w:numId="8" w16cid:durableId="176161601">
    <w:abstractNumId w:val="5"/>
  </w:num>
  <w:num w:numId="9" w16cid:durableId="2007171441">
    <w:abstractNumId w:val="8"/>
  </w:num>
  <w:num w:numId="10" w16cid:durableId="952906984">
    <w:abstractNumId w:val="10"/>
  </w:num>
  <w:num w:numId="11" w16cid:durableId="1413435072">
    <w:abstractNumId w:val="19"/>
  </w:num>
  <w:num w:numId="12" w16cid:durableId="235672896">
    <w:abstractNumId w:val="13"/>
  </w:num>
  <w:num w:numId="13" w16cid:durableId="1853296443">
    <w:abstractNumId w:val="6"/>
  </w:num>
  <w:num w:numId="14" w16cid:durableId="647058660">
    <w:abstractNumId w:val="20"/>
  </w:num>
  <w:num w:numId="15" w16cid:durableId="1159420978">
    <w:abstractNumId w:val="12"/>
  </w:num>
  <w:num w:numId="16" w16cid:durableId="1179387659">
    <w:abstractNumId w:val="11"/>
  </w:num>
  <w:num w:numId="17" w16cid:durableId="1416199278">
    <w:abstractNumId w:val="3"/>
  </w:num>
  <w:num w:numId="18" w16cid:durableId="1388870394">
    <w:abstractNumId w:val="4"/>
  </w:num>
  <w:num w:numId="19" w16cid:durableId="399329">
    <w:abstractNumId w:val="2"/>
  </w:num>
  <w:num w:numId="20" w16cid:durableId="826482856">
    <w:abstractNumId w:val="16"/>
  </w:num>
  <w:num w:numId="21" w16cid:durableId="1824007868">
    <w:abstractNumId w:val="1"/>
  </w:num>
  <w:num w:numId="22" w16cid:durableId="1949503450">
    <w:abstractNumId w:val="14"/>
    <w:lvlOverride w:ilvl="0">
      <w:startOverride w:val="1"/>
    </w:lvlOverride>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8F0"/>
    <w:rsid w:val="00000B17"/>
    <w:rsid w:val="00001547"/>
    <w:rsid w:val="00001C6A"/>
    <w:rsid w:val="0000210F"/>
    <w:rsid w:val="000029C6"/>
    <w:rsid w:val="00003385"/>
    <w:rsid w:val="00004524"/>
    <w:rsid w:val="000051FD"/>
    <w:rsid w:val="00007AEE"/>
    <w:rsid w:val="0001057E"/>
    <w:rsid w:val="000107C7"/>
    <w:rsid w:val="00011F78"/>
    <w:rsid w:val="00012104"/>
    <w:rsid w:val="00012C8C"/>
    <w:rsid w:val="00013E2D"/>
    <w:rsid w:val="0001477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2FE"/>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4432"/>
    <w:rsid w:val="00064E46"/>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60B"/>
    <w:rsid w:val="000A4FFB"/>
    <w:rsid w:val="000A5170"/>
    <w:rsid w:val="000A56F0"/>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3D9"/>
    <w:rsid w:val="000D5579"/>
    <w:rsid w:val="000D635D"/>
    <w:rsid w:val="000D6660"/>
    <w:rsid w:val="000D6A0F"/>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602"/>
    <w:rsid w:val="000F7AB2"/>
    <w:rsid w:val="000F7F62"/>
    <w:rsid w:val="0010086E"/>
    <w:rsid w:val="00100F3A"/>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157"/>
    <w:rsid w:val="001352BB"/>
    <w:rsid w:val="00136528"/>
    <w:rsid w:val="00136B2A"/>
    <w:rsid w:val="0013743B"/>
    <w:rsid w:val="0013778B"/>
    <w:rsid w:val="00137FCB"/>
    <w:rsid w:val="00140244"/>
    <w:rsid w:val="0014106A"/>
    <w:rsid w:val="0014199B"/>
    <w:rsid w:val="001455E4"/>
    <w:rsid w:val="00145F40"/>
    <w:rsid w:val="001461EB"/>
    <w:rsid w:val="001467A2"/>
    <w:rsid w:val="00146A19"/>
    <w:rsid w:val="00147644"/>
    <w:rsid w:val="0015043C"/>
    <w:rsid w:val="00150EA3"/>
    <w:rsid w:val="0015407A"/>
    <w:rsid w:val="0015439F"/>
    <w:rsid w:val="00154656"/>
    <w:rsid w:val="00156A43"/>
    <w:rsid w:val="00156B81"/>
    <w:rsid w:val="0015702B"/>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3DD7"/>
    <w:rsid w:val="00176005"/>
    <w:rsid w:val="001766D6"/>
    <w:rsid w:val="00180C6F"/>
    <w:rsid w:val="001822B8"/>
    <w:rsid w:val="0018232D"/>
    <w:rsid w:val="00182B96"/>
    <w:rsid w:val="001838A8"/>
    <w:rsid w:val="00183A7F"/>
    <w:rsid w:val="00183E87"/>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81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0AB"/>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FBA"/>
    <w:rsid w:val="002F5B93"/>
    <w:rsid w:val="002F6179"/>
    <w:rsid w:val="002F6A75"/>
    <w:rsid w:val="002F7B16"/>
    <w:rsid w:val="00300DF5"/>
    <w:rsid w:val="0030269D"/>
    <w:rsid w:val="00303DB6"/>
    <w:rsid w:val="00304B13"/>
    <w:rsid w:val="00304B95"/>
    <w:rsid w:val="00304E4C"/>
    <w:rsid w:val="00305241"/>
    <w:rsid w:val="00306369"/>
    <w:rsid w:val="00306679"/>
    <w:rsid w:val="00307ADB"/>
    <w:rsid w:val="0031173D"/>
    <w:rsid w:val="0031320B"/>
    <w:rsid w:val="0031365C"/>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AD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47D1B"/>
    <w:rsid w:val="00351AC6"/>
    <w:rsid w:val="00352242"/>
    <w:rsid w:val="00352D92"/>
    <w:rsid w:val="00354B4B"/>
    <w:rsid w:val="003559F1"/>
    <w:rsid w:val="003563DB"/>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56B"/>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0907"/>
    <w:rsid w:val="003E1F9A"/>
    <w:rsid w:val="003E24DF"/>
    <w:rsid w:val="003E3944"/>
    <w:rsid w:val="003E4669"/>
    <w:rsid w:val="003E50F8"/>
    <w:rsid w:val="003E514A"/>
    <w:rsid w:val="003E5FF5"/>
    <w:rsid w:val="003E70CE"/>
    <w:rsid w:val="003E7178"/>
    <w:rsid w:val="003E722F"/>
    <w:rsid w:val="003E72C3"/>
    <w:rsid w:val="003E7938"/>
    <w:rsid w:val="003E7F26"/>
    <w:rsid w:val="003F2C83"/>
    <w:rsid w:val="003F65D6"/>
    <w:rsid w:val="004009C8"/>
    <w:rsid w:val="00400E4B"/>
    <w:rsid w:val="0040115D"/>
    <w:rsid w:val="00401646"/>
    <w:rsid w:val="00401851"/>
    <w:rsid w:val="00403391"/>
    <w:rsid w:val="004047B5"/>
    <w:rsid w:val="00405CFA"/>
    <w:rsid w:val="00405D84"/>
    <w:rsid w:val="00405E9A"/>
    <w:rsid w:val="00407155"/>
    <w:rsid w:val="00411261"/>
    <w:rsid w:val="00411EC5"/>
    <w:rsid w:val="004124A6"/>
    <w:rsid w:val="0041253F"/>
    <w:rsid w:val="0041379C"/>
    <w:rsid w:val="00414022"/>
    <w:rsid w:val="004146E9"/>
    <w:rsid w:val="0041583F"/>
    <w:rsid w:val="0041718D"/>
    <w:rsid w:val="00417DFE"/>
    <w:rsid w:val="00420974"/>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6C7"/>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34E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56B"/>
    <w:rsid w:val="0057062A"/>
    <w:rsid w:val="00571FB0"/>
    <w:rsid w:val="005721B7"/>
    <w:rsid w:val="00572242"/>
    <w:rsid w:val="00572C27"/>
    <w:rsid w:val="00572C77"/>
    <w:rsid w:val="005731F4"/>
    <w:rsid w:val="005732A8"/>
    <w:rsid w:val="00573C37"/>
    <w:rsid w:val="005743B7"/>
    <w:rsid w:val="00575655"/>
    <w:rsid w:val="00575CF5"/>
    <w:rsid w:val="00576B4A"/>
    <w:rsid w:val="00577A86"/>
    <w:rsid w:val="00577FA2"/>
    <w:rsid w:val="005812D6"/>
    <w:rsid w:val="00582F98"/>
    <w:rsid w:val="00584509"/>
    <w:rsid w:val="00584B5C"/>
    <w:rsid w:val="00584B8C"/>
    <w:rsid w:val="00584CAA"/>
    <w:rsid w:val="0058545A"/>
    <w:rsid w:val="0058577D"/>
    <w:rsid w:val="005861AA"/>
    <w:rsid w:val="00587381"/>
    <w:rsid w:val="00587D15"/>
    <w:rsid w:val="00590470"/>
    <w:rsid w:val="00591B78"/>
    <w:rsid w:val="005936A1"/>
    <w:rsid w:val="005937CE"/>
    <w:rsid w:val="005967F0"/>
    <w:rsid w:val="00596E7D"/>
    <w:rsid w:val="00596FA1"/>
    <w:rsid w:val="00597898"/>
    <w:rsid w:val="00597D6A"/>
    <w:rsid w:val="005A2206"/>
    <w:rsid w:val="005A3216"/>
    <w:rsid w:val="005A6352"/>
    <w:rsid w:val="005A6D63"/>
    <w:rsid w:val="005A7B7F"/>
    <w:rsid w:val="005B00A4"/>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47B6"/>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36F"/>
    <w:rsid w:val="00605E54"/>
    <w:rsid w:val="00606AFF"/>
    <w:rsid w:val="00606E14"/>
    <w:rsid w:val="00611B4D"/>
    <w:rsid w:val="00612D09"/>
    <w:rsid w:val="00612F9F"/>
    <w:rsid w:val="00613336"/>
    <w:rsid w:val="00613660"/>
    <w:rsid w:val="00613B47"/>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1E6"/>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2E"/>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6C43"/>
    <w:rsid w:val="006B7172"/>
    <w:rsid w:val="006B7FCA"/>
    <w:rsid w:val="006C008E"/>
    <w:rsid w:val="006C0812"/>
    <w:rsid w:val="006C0994"/>
    <w:rsid w:val="006C11F9"/>
    <w:rsid w:val="006C4005"/>
    <w:rsid w:val="006C4BC7"/>
    <w:rsid w:val="006C4D94"/>
    <w:rsid w:val="006C4EF3"/>
    <w:rsid w:val="006C5954"/>
    <w:rsid w:val="006C6821"/>
    <w:rsid w:val="006C7247"/>
    <w:rsid w:val="006C79A1"/>
    <w:rsid w:val="006D1826"/>
    <w:rsid w:val="006D1A09"/>
    <w:rsid w:val="006D2BAD"/>
    <w:rsid w:val="006D32C7"/>
    <w:rsid w:val="006D33C1"/>
    <w:rsid w:val="006D3C96"/>
    <w:rsid w:val="006D5380"/>
    <w:rsid w:val="006D661B"/>
    <w:rsid w:val="006E0093"/>
    <w:rsid w:val="006E0376"/>
    <w:rsid w:val="006E0409"/>
    <w:rsid w:val="006E05F3"/>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2A0C"/>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17F48"/>
    <w:rsid w:val="007205C7"/>
    <w:rsid w:val="00720708"/>
    <w:rsid w:val="00722206"/>
    <w:rsid w:val="00722EEB"/>
    <w:rsid w:val="00723300"/>
    <w:rsid w:val="00723B56"/>
    <w:rsid w:val="007241BE"/>
    <w:rsid w:val="007263BF"/>
    <w:rsid w:val="00726F9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E40"/>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218"/>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E7BC1"/>
    <w:rsid w:val="007F052B"/>
    <w:rsid w:val="007F1340"/>
    <w:rsid w:val="007F4040"/>
    <w:rsid w:val="007F41DE"/>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07D79"/>
    <w:rsid w:val="008102A2"/>
    <w:rsid w:val="0081118D"/>
    <w:rsid w:val="0081161C"/>
    <w:rsid w:val="00812407"/>
    <w:rsid w:val="00816D60"/>
    <w:rsid w:val="00820EB5"/>
    <w:rsid w:val="00822061"/>
    <w:rsid w:val="00823735"/>
    <w:rsid w:val="008243E7"/>
    <w:rsid w:val="00824C0C"/>
    <w:rsid w:val="00825FD3"/>
    <w:rsid w:val="00826DE6"/>
    <w:rsid w:val="00827D08"/>
    <w:rsid w:val="008309A7"/>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501"/>
    <w:rsid w:val="008746D4"/>
    <w:rsid w:val="008748E3"/>
    <w:rsid w:val="00874ED7"/>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333"/>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A3D"/>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250D"/>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3770"/>
    <w:rsid w:val="008F749B"/>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49CB"/>
    <w:rsid w:val="00955CA9"/>
    <w:rsid w:val="00956867"/>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68D"/>
    <w:rsid w:val="009B2B14"/>
    <w:rsid w:val="009B30FA"/>
    <w:rsid w:val="009B54E2"/>
    <w:rsid w:val="009B580C"/>
    <w:rsid w:val="009B69F6"/>
    <w:rsid w:val="009B7612"/>
    <w:rsid w:val="009B79BB"/>
    <w:rsid w:val="009B7FD2"/>
    <w:rsid w:val="009C0C19"/>
    <w:rsid w:val="009C17A1"/>
    <w:rsid w:val="009C1E05"/>
    <w:rsid w:val="009C1EBE"/>
    <w:rsid w:val="009C2950"/>
    <w:rsid w:val="009C324D"/>
    <w:rsid w:val="009C35D0"/>
    <w:rsid w:val="009C3B0C"/>
    <w:rsid w:val="009C5121"/>
    <w:rsid w:val="009C5250"/>
    <w:rsid w:val="009C65FC"/>
    <w:rsid w:val="009C6E8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323"/>
    <w:rsid w:val="009F4986"/>
    <w:rsid w:val="009F6DDC"/>
    <w:rsid w:val="009F7DA2"/>
    <w:rsid w:val="00A02B4F"/>
    <w:rsid w:val="00A03815"/>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A3D"/>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1E"/>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15A0"/>
    <w:rsid w:val="00A82C62"/>
    <w:rsid w:val="00A82E0B"/>
    <w:rsid w:val="00A82F67"/>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AA9"/>
    <w:rsid w:val="00AB78E2"/>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089"/>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2C49"/>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D89"/>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038D"/>
    <w:rsid w:val="00B51D20"/>
    <w:rsid w:val="00B524B1"/>
    <w:rsid w:val="00B527F2"/>
    <w:rsid w:val="00B52D30"/>
    <w:rsid w:val="00B5485D"/>
    <w:rsid w:val="00B55064"/>
    <w:rsid w:val="00B55197"/>
    <w:rsid w:val="00B55227"/>
    <w:rsid w:val="00B557AE"/>
    <w:rsid w:val="00B56AB9"/>
    <w:rsid w:val="00B576B4"/>
    <w:rsid w:val="00B6074F"/>
    <w:rsid w:val="00B609D9"/>
    <w:rsid w:val="00B614AF"/>
    <w:rsid w:val="00B646F7"/>
    <w:rsid w:val="00B64891"/>
    <w:rsid w:val="00B65ABD"/>
    <w:rsid w:val="00B6792A"/>
    <w:rsid w:val="00B67C9D"/>
    <w:rsid w:val="00B67CD2"/>
    <w:rsid w:val="00B7180C"/>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293"/>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169"/>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5CE8"/>
    <w:rsid w:val="00C4639E"/>
    <w:rsid w:val="00C478DA"/>
    <w:rsid w:val="00C505C9"/>
    <w:rsid w:val="00C506FE"/>
    <w:rsid w:val="00C50B85"/>
    <w:rsid w:val="00C50D47"/>
    <w:rsid w:val="00C513D9"/>
    <w:rsid w:val="00C534AC"/>
    <w:rsid w:val="00C539B0"/>
    <w:rsid w:val="00C543C4"/>
    <w:rsid w:val="00C54C39"/>
    <w:rsid w:val="00C553EC"/>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2FB"/>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3DC"/>
    <w:rsid w:val="00CD76C1"/>
    <w:rsid w:val="00CD7C63"/>
    <w:rsid w:val="00CD7EF1"/>
    <w:rsid w:val="00CE036B"/>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08DF"/>
    <w:rsid w:val="00D114B6"/>
    <w:rsid w:val="00D12477"/>
    <w:rsid w:val="00D133FA"/>
    <w:rsid w:val="00D1603D"/>
    <w:rsid w:val="00D16965"/>
    <w:rsid w:val="00D172AA"/>
    <w:rsid w:val="00D177E5"/>
    <w:rsid w:val="00D179D5"/>
    <w:rsid w:val="00D21760"/>
    <w:rsid w:val="00D21AC8"/>
    <w:rsid w:val="00D2209C"/>
    <w:rsid w:val="00D22C62"/>
    <w:rsid w:val="00D22EB6"/>
    <w:rsid w:val="00D2370F"/>
    <w:rsid w:val="00D23F0B"/>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1DC"/>
    <w:rsid w:val="00D3643B"/>
    <w:rsid w:val="00D37C0E"/>
    <w:rsid w:val="00D40943"/>
    <w:rsid w:val="00D40B2B"/>
    <w:rsid w:val="00D41E76"/>
    <w:rsid w:val="00D43C8A"/>
    <w:rsid w:val="00D4457E"/>
    <w:rsid w:val="00D44C0C"/>
    <w:rsid w:val="00D44E9F"/>
    <w:rsid w:val="00D45807"/>
    <w:rsid w:val="00D45945"/>
    <w:rsid w:val="00D45C8B"/>
    <w:rsid w:val="00D4730D"/>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82"/>
    <w:rsid w:val="00D733C4"/>
    <w:rsid w:val="00D7352A"/>
    <w:rsid w:val="00D73F07"/>
    <w:rsid w:val="00D761D7"/>
    <w:rsid w:val="00D766F3"/>
    <w:rsid w:val="00D7751B"/>
    <w:rsid w:val="00D803CD"/>
    <w:rsid w:val="00D80437"/>
    <w:rsid w:val="00D842A3"/>
    <w:rsid w:val="00D84CE5"/>
    <w:rsid w:val="00D85BE7"/>
    <w:rsid w:val="00D8704C"/>
    <w:rsid w:val="00D876AE"/>
    <w:rsid w:val="00D87B50"/>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1BE"/>
    <w:rsid w:val="00DA6E83"/>
    <w:rsid w:val="00DA76E5"/>
    <w:rsid w:val="00DA79AD"/>
    <w:rsid w:val="00DA7A91"/>
    <w:rsid w:val="00DA7C7F"/>
    <w:rsid w:val="00DA7D61"/>
    <w:rsid w:val="00DB1DC3"/>
    <w:rsid w:val="00DB3AD2"/>
    <w:rsid w:val="00DB418E"/>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040"/>
    <w:rsid w:val="00DD0C5B"/>
    <w:rsid w:val="00DD120A"/>
    <w:rsid w:val="00DD21A9"/>
    <w:rsid w:val="00DD3735"/>
    <w:rsid w:val="00DD4384"/>
    <w:rsid w:val="00DD4F29"/>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60E"/>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61D"/>
    <w:rsid w:val="00E74974"/>
    <w:rsid w:val="00E74DEC"/>
    <w:rsid w:val="00E74F32"/>
    <w:rsid w:val="00E76333"/>
    <w:rsid w:val="00E77B8C"/>
    <w:rsid w:val="00E80886"/>
    <w:rsid w:val="00E8132C"/>
    <w:rsid w:val="00E8181E"/>
    <w:rsid w:val="00E81E2A"/>
    <w:rsid w:val="00E858F9"/>
    <w:rsid w:val="00E859C5"/>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41F"/>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0C65"/>
    <w:rsid w:val="00ED1EB4"/>
    <w:rsid w:val="00ED1F76"/>
    <w:rsid w:val="00ED2951"/>
    <w:rsid w:val="00ED312B"/>
    <w:rsid w:val="00ED35FE"/>
    <w:rsid w:val="00ED4BFB"/>
    <w:rsid w:val="00ED667F"/>
    <w:rsid w:val="00EE0952"/>
    <w:rsid w:val="00EE261E"/>
    <w:rsid w:val="00EE2D06"/>
    <w:rsid w:val="00EE3865"/>
    <w:rsid w:val="00EE7C5F"/>
    <w:rsid w:val="00EE7EA3"/>
    <w:rsid w:val="00EF020C"/>
    <w:rsid w:val="00EF11C3"/>
    <w:rsid w:val="00EF46E1"/>
    <w:rsid w:val="00EF4764"/>
    <w:rsid w:val="00EF56E2"/>
    <w:rsid w:val="00EF58CC"/>
    <w:rsid w:val="00EF5A8C"/>
    <w:rsid w:val="00EF5F9D"/>
    <w:rsid w:val="00F001DF"/>
    <w:rsid w:val="00F0030F"/>
    <w:rsid w:val="00F00504"/>
    <w:rsid w:val="00F00565"/>
    <w:rsid w:val="00F00997"/>
    <w:rsid w:val="00F00AE7"/>
    <w:rsid w:val="00F00D7F"/>
    <w:rsid w:val="00F0410E"/>
    <w:rsid w:val="00F04820"/>
    <w:rsid w:val="00F059B2"/>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2A8"/>
    <w:rsid w:val="00F30D1A"/>
    <w:rsid w:val="00F30E5D"/>
    <w:rsid w:val="00F31AE3"/>
    <w:rsid w:val="00F323C6"/>
    <w:rsid w:val="00F32ED7"/>
    <w:rsid w:val="00F355E3"/>
    <w:rsid w:val="00F35602"/>
    <w:rsid w:val="00F365F0"/>
    <w:rsid w:val="00F37E9C"/>
    <w:rsid w:val="00F40101"/>
    <w:rsid w:val="00F407B3"/>
    <w:rsid w:val="00F414B6"/>
    <w:rsid w:val="00F438C0"/>
    <w:rsid w:val="00F439B4"/>
    <w:rsid w:val="00F45AFA"/>
    <w:rsid w:val="00F45F68"/>
    <w:rsid w:val="00F46383"/>
    <w:rsid w:val="00F465A2"/>
    <w:rsid w:val="00F4719F"/>
    <w:rsid w:val="00F472DC"/>
    <w:rsid w:val="00F475C4"/>
    <w:rsid w:val="00F47E19"/>
    <w:rsid w:val="00F50026"/>
    <w:rsid w:val="00F504B3"/>
    <w:rsid w:val="00F5099E"/>
    <w:rsid w:val="00F51079"/>
    <w:rsid w:val="00F54E43"/>
    <w:rsid w:val="00F55658"/>
    <w:rsid w:val="00F55AB6"/>
    <w:rsid w:val="00F57644"/>
    <w:rsid w:val="00F579B0"/>
    <w:rsid w:val="00F6030C"/>
    <w:rsid w:val="00F61579"/>
    <w:rsid w:val="00F6276F"/>
    <w:rsid w:val="00F627AC"/>
    <w:rsid w:val="00F63BC8"/>
    <w:rsid w:val="00F63FF8"/>
    <w:rsid w:val="00F6410B"/>
    <w:rsid w:val="00F6446D"/>
    <w:rsid w:val="00F64984"/>
    <w:rsid w:val="00F661D3"/>
    <w:rsid w:val="00F677E7"/>
    <w:rsid w:val="00F70548"/>
    <w:rsid w:val="00F7153F"/>
    <w:rsid w:val="00F71FCB"/>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5BD"/>
    <w:rsid w:val="00F946E0"/>
    <w:rsid w:val="00F95067"/>
    <w:rsid w:val="00F95DE5"/>
    <w:rsid w:val="00F96418"/>
    <w:rsid w:val="00F96858"/>
    <w:rsid w:val="00F9698F"/>
    <w:rsid w:val="00FA17B2"/>
    <w:rsid w:val="00FA1C2A"/>
    <w:rsid w:val="00FA1CEA"/>
    <w:rsid w:val="00FA2CFB"/>
    <w:rsid w:val="00FA2D7D"/>
    <w:rsid w:val="00FA3061"/>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441"/>
    <w:rsid w:val="00FB5DE3"/>
    <w:rsid w:val="00FB7892"/>
    <w:rsid w:val="00FC0B8A"/>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4D41"/>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0B454A"/>
    <w:rPr>
      <w:color w:val="605E5C"/>
      <w:shd w:val="clear" w:color="auto" w:fill="E1DFDD"/>
    </w:rPr>
  </w:style>
  <w:style w:type="paragraph" w:styleId="Kuvaotsikko">
    <w:name w:val="caption"/>
    <w:basedOn w:val="Normaali"/>
    <w:next w:val="Normaali"/>
    <w:uiPriority w:val="35"/>
    <w:unhideWhenUsed/>
    <w:qFormat/>
    <w:rsid w:val="000A360B"/>
    <w:pPr>
      <w:spacing w:after="200" w:line="240" w:lineRule="auto"/>
    </w:pPr>
    <w:rPr>
      <w:i/>
      <w:iCs/>
      <w:color w:val="44546A" w:themeColor="text2"/>
      <w:sz w:val="18"/>
      <w:szCs w:val="18"/>
    </w:rPr>
  </w:style>
  <w:style w:type="character" w:styleId="AvattuHyperlinkki">
    <w:name w:val="FollowedHyperlink"/>
    <w:basedOn w:val="Kappaleenoletusfontti"/>
    <w:uiPriority w:val="99"/>
    <w:semiHidden/>
    <w:unhideWhenUsed/>
    <w:rsid w:val="000F7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3100">
      <w:bodyDiv w:val="1"/>
      <w:marLeft w:val="0"/>
      <w:marRight w:val="0"/>
      <w:marTop w:val="0"/>
      <w:marBottom w:val="0"/>
      <w:divBdr>
        <w:top w:val="none" w:sz="0" w:space="0" w:color="auto"/>
        <w:left w:val="none" w:sz="0" w:space="0" w:color="auto"/>
        <w:bottom w:val="none" w:sz="0" w:space="0" w:color="auto"/>
        <w:right w:val="none" w:sz="0" w:space="0" w:color="auto"/>
      </w:divBdr>
    </w:div>
    <w:div w:id="67532665">
      <w:bodyDiv w:val="1"/>
      <w:marLeft w:val="0"/>
      <w:marRight w:val="0"/>
      <w:marTop w:val="0"/>
      <w:marBottom w:val="0"/>
      <w:divBdr>
        <w:top w:val="none" w:sz="0" w:space="0" w:color="auto"/>
        <w:left w:val="none" w:sz="0" w:space="0" w:color="auto"/>
        <w:bottom w:val="none" w:sz="0" w:space="0" w:color="auto"/>
        <w:right w:val="none" w:sz="0" w:space="0" w:color="auto"/>
      </w:divBdr>
    </w:div>
    <w:div w:id="72552773">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9590057">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1280387">
      <w:bodyDiv w:val="1"/>
      <w:marLeft w:val="0"/>
      <w:marRight w:val="0"/>
      <w:marTop w:val="0"/>
      <w:marBottom w:val="0"/>
      <w:divBdr>
        <w:top w:val="none" w:sz="0" w:space="0" w:color="auto"/>
        <w:left w:val="none" w:sz="0" w:space="0" w:color="auto"/>
        <w:bottom w:val="none" w:sz="0" w:space="0" w:color="auto"/>
        <w:right w:val="none" w:sz="0" w:space="0" w:color="auto"/>
      </w:divBdr>
    </w:div>
    <w:div w:id="239872477">
      <w:bodyDiv w:val="1"/>
      <w:marLeft w:val="0"/>
      <w:marRight w:val="0"/>
      <w:marTop w:val="0"/>
      <w:marBottom w:val="0"/>
      <w:divBdr>
        <w:top w:val="none" w:sz="0" w:space="0" w:color="auto"/>
        <w:left w:val="none" w:sz="0" w:space="0" w:color="auto"/>
        <w:bottom w:val="none" w:sz="0" w:space="0" w:color="auto"/>
        <w:right w:val="none" w:sz="0" w:space="0" w:color="auto"/>
      </w:divBdr>
      <w:divsChild>
        <w:div w:id="426342495">
          <w:marLeft w:val="547"/>
          <w:marRight w:val="0"/>
          <w:marTop w:val="0"/>
          <w:marBottom w:val="0"/>
          <w:divBdr>
            <w:top w:val="none" w:sz="0" w:space="0" w:color="auto"/>
            <w:left w:val="none" w:sz="0" w:space="0" w:color="auto"/>
            <w:bottom w:val="none" w:sz="0" w:space="0" w:color="auto"/>
            <w:right w:val="none" w:sz="0" w:space="0" w:color="auto"/>
          </w:divBdr>
        </w:div>
      </w:divsChild>
    </w:div>
    <w:div w:id="244922562">
      <w:bodyDiv w:val="1"/>
      <w:marLeft w:val="0"/>
      <w:marRight w:val="0"/>
      <w:marTop w:val="0"/>
      <w:marBottom w:val="0"/>
      <w:divBdr>
        <w:top w:val="none" w:sz="0" w:space="0" w:color="auto"/>
        <w:left w:val="none" w:sz="0" w:space="0" w:color="auto"/>
        <w:bottom w:val="none" w:sz="0" w:space="0" w:color="auto"/>
        <w:right w:val="none" w:sz="0" w:space="0" w:color="auto"/>
      </w:divBdr>
    </w:div>
    <w:div w:id="265114417">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81304105">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39089915">
      <w:bodyDiv w:val="1"/>
      <w:marLeft w:val="0"/>
      <w:marRight w:val="0"/>
      <w:marTop w:val="0"/>
      <w:marBottom w:val="0"/>
      <w:divBdr>
        <w:top w:val="none" w:sz="0" w:space="0" w:color="auto"/>
        <w:left w:val="none" w:sz="0" w:space="0" w:color="auto"/>
        <w:bottom w:val="none" w:sz="0" w:space="0" w:color="auto"/>
        <w:right w:val="none" w:sz="0" w:space="0" w:color="auto"/>
      </w:divBdr>
      <w:divsChild>
        <w:div w:id="1231965006">
          <w:marLeft w:val="1267"/>
          <w:marRight w:val="0"/>
          <w:marTop w:val="0"/>
          <w:marBottom w:val="0"/>
          <w:divBdr>
            <w:top w:val="none" w:sz="0" w:space="0" w:color="auto"/>
            <w:left w:val="none" w:sz="0" w:space="0" w:color="auto"/>
            <w:bottom w:val="none" w:sz="0" w:space="0" w:color="auto"/>
            <w:right w:val="none" w:sz="0" w:space="0" w:color="auto"/>
          </w:divBdr>
        </w:div>
      </w:divsChild>
    </w:div>
    <w:div w:id="36398766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06359513">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09262400">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37170921">
      <w:bodyDiv w:val="1"/>
      <w:marLeft w:val="0"/>
      <w:marRight w:val="0"/>
      <w:marTop w:val="0"/>
      <w:marBottom w:val="0"/>
      <w:divBdr>
        <w:top w:val="none" w:sz="0" w:space="0" w:color="auto"/>
        <w:left w:val="none" w:sz="0" w:space="0" w:color="auto"/>
        <w:bottom w:val="none" w:sz="0" w:space="0" w:color="auto"/>
        <w:right w:val="none" w:sz="0" w:space="0" w:color="auto"/>
      </w:divBdr>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77331847">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798379190">
      <w:bodyDiv w:val="1"/>
      <w:marLeft w:val="0"/>
      <w:marRight w:val="0"/>
      <w:marTop w:val="0"/>
      <w:marBottom w:val="0"/>
      <w:divBdr>
        <w:top w:val="none" w:sz="0" w:space="0" w:color="auto"/>
        <w:left w:val="none" w:sz="0" w:space="0" w:color="auto"/>
        <w:bottom w:val="none" w:sz="0" w:space="0" w:color="auto"/>
        <w:right w:val="none" w:sz="0" w:space="0" w:color="auto"/>
      </w:divBdr>
    </w:div>
    <w:div w:id="815024186">
      <w:bodyDiv w:val="1"/>
      <w:marLeft w:val="0"/>
      <w:marRight w:val="0"/>
      <w:marTop w:val="0"/>
      <w:marBottom w:val="0"/>
      <w:divBdr>
        <w:top w:val="none" w:sz="0" w:space="0" w:color="auto"/>
        <w:left w:val="none" w:sz="0" w:space="0" w:color="auto"/>
        <w:bottom w:val="none" w:sz="0" w:space="0" w:color="auto"/>
        <w:right w:val="none" w:sz="0" w:space="0" w:color="auto"/>
      </w:divBdr>
    </w:div>
    <w:div w:id="854341611">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80633240">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71726164">
      <w:bodyDiv w:val="1"/>
      <w:marLeft w:val="0"/>
      <w:marRight w:val="0"/>
      <w:marTop w:val="0"/>
      <w:marBottom w:val="0"/>
      <w:divBdr>
        <w:top w:val="none" w:sz="0" w:space="0" w:color="auto"/>
        <w:left w:val="none" w:sz="0" w:space="0" w:color="auto"/>
        <w:bottom w:val="none" w:sz="0" w:space="0" w:color="auto"/>
        <w:right w:val="none" w:sz="0" w:space="0" w:color="auto"/>
      </w:divBdr>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931712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12177830">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6127843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86300584">
      <w:bodyDiv w:val="1"/>
      <w:marLeft w:val="0"/>
      <w:marRight w:val="0"/>
      <w:marTop w:val="0"/>
      <w:marBottom w:val="0"/>
      <w:divBdr>
        <w:top w:val="none" w:sz="0" w:space="0" w:color="auto"/>
        <w:left w:val="none" w:sz="0" w:space="0" w:color="auto"/>
        <w:bottom w:val="none" w:sz="0" w:space="0" w:color="auto"/>
        <w:right w:val="none" w:sz="0" w:space="0" w:color="auto"/>
      </w:divBdr>
    </w:div>
    <w:div w:id="1393386105">
      <w:bodyDiv w:val="1"/>
      <w:marLeft w:val="0"/>
      <w:marRight w:val="0"/>
      <w:marTop w:val="0"/>
      <w:marBottom w:val="0"/>
      <w:divBdr>
        <w:top w:val="none" w:sz="0" w:space="0" w:color="auto"/>
        <w:left w:val="none" w:sz="0" w:space="0" w:color="auto"/>
        <w:bottom w:val="none" w:sz="0" w:space="0" w:color="auto"/>
        <w:right w:val="none" w:sz="0" w:space="0" w:color="auto"/>
      </w:divBdr>
      <w:divsChild>
        <w:div w:id="2141141145">
          <w:marLeft w:val="1267"/>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2896444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5000846">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1866083">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7618454">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38940674">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48055620">
      <w:bodyDiv w:val="1"/>
      <w:marLeft w:val="0"/>
      <w:marRight w:val="0"/>
      <w:marTop w:val="0"/>
      <w:marBottom w:val="0"/>
      <w:divBdr>
        <w:top w:val="none" w:sz="0" w:space="0" w:color="auto"/>
        <w:left w:val="none" w:sz="0" w:space="0" w:color="auto"/>
        <w:bottom w:val="none" w:sz="0" w:space="0" w:color="auto"/>
        <w:right w:val="none" w:sz="0" w:space="0" w:color="auto"/>
      </w:divBdr>
    </w:div>
    <w:div w:id="1860196005">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87988349">
      <w:bodyDiv w:val="1"/>
      <w:marLeft w:val="0"/>
      <w:marRight w:val="0"/>
      <w:marTop w:val="0"/>
      <w:marBottom w:val="0"/>
      <w:divBdr>
        <w:top w:val="none" w:sz="0" w:space="0" w:color="auto"/>
        <w:left w:val="none" w:sz="0" w:space="0" w:color="auto"/>
        <w:bottom w:val="none" w:sz="0" w:space="0" w:color="auto"/>
        <w:right w:val="none" w:sz="0" w:space="0" w:color="auto"/>
      </w:divBdr>
    </w:div>
    <w:div w:id="1910455521">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23818345">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4770701">
      <w:bodyDiv w:val="1"/>
      <w:marLeft w:val="0"/>
      <w:marRight w:val="0"/>
      <w:marTop w:val="0"/>
      <w:marBottom w:val="0"/>
      <w:divBdr>
        <w:top w:val="none" w:sz="0" w:space="0" w:color="auto"/>
        <w:left w:val="none" w:sz="0" w:space="0" w:color="auto"/>
        <w:bottom w:val="none" w:sz="0" w:space="0" w:color="auto"/>
        <w:right w:val="none" w:sz="0" w:space="0" w:color="auto"/>
      </w:divBdr>
      <w:divsChild>
        <w:div w:id="534394737">
          <w:marLeft w:val="547"/>
          <w:marRight w:val="0"/>
          <w:marTop w:val="0"/>
          <w:marBottom w:val="0"/>
          <w:divBdr>
            <w:top w:val="none" w:sz="0" w:space="0" w:color="auto"/>
            <w:left w:val="none" w:sz="0" w:space="0" w:color="auto"/>
            <w:bottom w:val="none" w:sz="0" w:space="0" w:color="auto"/>
            <w:right w:val="none" w:sz="0" w:space="0" w:color="auto"/>
          </w:divBdr>
        </w:div>
      </w:divsChild>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paremmanlaadunpuolesta.fi/uploads/8/1/2/2/81220848/toimiva_tyomaa_2014.pdf" TargetMode="External"/><Relationship Id="rId2" Type="http://schemas.openxmlformats.org/officeDocument/2006/relationships/customXml" Target="../customXml/item2.xml"/><Relationship Id="rId16" Type="http://schemas.openxmlformats.org/officeDocument/2006/relationships/hyperlink" Target="https://www.rakennusteollisuus.fi/globalassets/laatu/laadukasta_rakentamista_2015_netti_isbn_.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327D6-4DD4-4FF1-BF06-5DC0C149D8ED}">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1072</Words>
  <Characters>8689</Characters>
  <Application>Microsoft Office Word</Application>
  <DocSecurity>0</DocSecurity>
  <Lines>72</Lines>
  <Paragraphs>19</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9742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2020-12-18T06:01:00Z</dcterms:created>
  <dcterms:modified xsi:type="dcterms:W3CDTF">2022-04-19T19:16:00Z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