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1433B2D7" w:rsidR="00084C0C" w:rsidRPr="00E70DF7" w:rsidRDefault="004146E9" w:rsidP="004146E9">
      <w:pPr>
        <w:spacing w:line="276" w:lineRule="auto"/>
        <w:rPr>
          <w:rFonts w:ascii="Arial Narrow" w:hAnsi="Arial Narrow"/>
          <w:noProof/>
          <w:color w:val="000000" w:themeColor="text1"/>
          <w:sz w:val="22"/>
        </w:rPr>
      </w:pPr>
      <w:r w:rsidRPr="004146E9">
        <w:rPr>
          <w:rFonts w:ascii="Noto Sans" w:eastAsia="Noto Sans" w:hAnsi="Noto Sans" w:cs="Noto Sans"/>
          <w:noProof/>
          <w:kern w:val="0"/>
          <w:sz w:val="22"/>
          <w:szCs w:val="22"/>
          <w:lang w:val="de-AT" w:eastAsia="de-AT"/>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E70DF7">
        <w:rPr>
          <w:rFonts w:ascii="Arial Narrow" w:hAnsi="Arial Narrow"/>
        </w:rPr>
        <w:t xml:space="preserve">                           </w:t>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2BF56569" w:rsidR="0002235F" w:rsidRDefault="006C11F9" w:rsidP="0002235F">
      <w:pPr>
        <w:spacing w:line="276" w:lineRule="auto"/>
        <w:ind w:left="1984"/>
        <w:rPr>
          <w:rFonts w:ascii="Arial Narrow" w:hAnsi="Arial Narrow"/>
          <w:noProof/>
          <w:color w:val="000000" w:themeColor="text1"/>
          <w:sz w:val="22"/>
        </w:rPr>
      </w:pPr>
      <w:r>
        <w:rPr>
          <w:noProof/>
          <w:lang w:val="de-AT" w:eastAsia="de-AT"/>
        </w:rPr>
        <mc:AlternateContent>
          <mc:Choice Requires="wps">
            <w:drawing>
              <wp:anchor distT="0" distB="0" distL="114300" distR="114300" simplePos="0" relativeHeight="251680790" behindDoc="0" locked="0" layoutInCell="1" allowOverlap="1" wp14:anchorId="2E990041" wp14:editId="7627E798">
                <wp:simplePos x="0" y="0"/>
                <wp:positionH relativeFrom="column">
                  <wp:posOffset>-911225</wp:posOffset>
                </wp:positionH>
                <wp:positionV relativeFrom="paragraph">
                  <wp:posOffset>3363650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564DF00" w14:textId="05FA1884" w:rsidR="00103A8C" w:rsidRPr="00806D92" w:rsidRDefault="0069128A"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Rakennustyöntekijöiden ammattitaidon lisääminen energiatehokkaan puurakentamisen menetelmissä</w:t>
                            </w:r>
                          </w:p>
                          <w:p w14:paraId="09CBB295" w14:textId="77777777" w:rsidR="00103A8C" w:rsidRDefault="00103A8C"/>
                          <w:p w14:paraId="668EBEB7"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0C4D171"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39A39F1D" w14:textId="77777777" w:rsidR="00103A8C" w:rsidRDefault="00103A8C"/>
                          <w:p w14:paraId="551BE4D0"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A25F221" w14:textId="77777777" w:rsidR="00103A8C" w:rsidRDefault="00103A8C"/>
                          <w:p w14:paraId="0CC6AB6A"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CAAC9AA"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5768DC8E" w14:textId="77777777" w:rsidR="00103A8C" w:rsidRDefault="00103A8C"/>
                          <w:p w14:paraId="6CE21C8F"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103A8C" w:rsidRDefault="00103A8C"/>
                          <w:p w14:paraId="601D1E5E"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1A453A05" w14:textId="77777777" w:rsidR="00103A8C" w:rsidRDefault="00103A8C"/>
                          <w:p w14:paraId="6CCF8717"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103A8C" w:rsidRDefault="00103A8C"/>
                          <w:p w14:paraId="3ABB8149"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61CCBF7D" w14:textId="77777777" w:rsidR="00103A8C" w:rsidRDefault="00103A8C"/>
                          <w:p w14:paraId="0E557F98" w14:textId="06DAFF39"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103A8C" w:rsidRDefault="00103A8C"/>
                          <w:p w14:paraId="5D85F643"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3AFA8404" w14:textId="77777777" w:rsidR="00103A8C" w:rsidRDefault="00103A8C"/>
                          <w:p w14:paraId="37A75396"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103A8C" w:rsidRDefault="00103A8C"/>
                          <w:p w14:paraId="5D253C84"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321CED0C" w14:textId="77777777" w:rsidR="00103A8C" w:rsidRDefault="00103A8C"/>
                          <w:p w14:paraId="3869AD05" w14:textId="1ABEA5F3"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103A8C" w:rsidRDefault="00103A8C"/>
                          <w:p w14:paraId="54C69C7D"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6D01CA65" w14:textId="77777777" w:rsidR="00103A8C" w:rsidRDefault="00103A8C"/>
                          <w:p w14:paraId="71485047" w14:textId="78BE7DD9"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103A8C" w:rsidRDefault="00103A8C"/>
                          <w:p w14:paraId="1947E5FB"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103A8C" w:rsidRPr="004146E9" w:rsidRDefault="00103A8C"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6" type="#_x0000_t202" style="position:absolute;left:0;text-align:left;margin-left:-71.75pt;margin-top:264.8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" fillcolor="#548235" stroked="f" strokeweight=".5pt">
                <v:textbox>
                  <w:txbxContent>
                    <w:p w14:paraId="2566BC08"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564DF00" w14:textId="05FA1884" w:rsidR="00103A8C" w:rsidRPr="00806D92" w:rsidRDefault="0069128A"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Rakennustyöntekijöiden ammattitaidon lisääminen energiatehokkaan puurakentamisen menetelmissä</w:t>
                      </w:r>
                    </w:p>
                    <w:p w14:paraId="09CBB295" w14:textId="77777777" w:rsidR="00103A8C" w:rsidRDefault="00103A8C"/>
                    <w:p w14:paraId="668EBEB7"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0C4D171"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39A39F1D" w14:textId="77777777" w:rsidR="00103A8C" w:rsidRDefault="00103A8C"/>
                    <w:p w14:paraId="551BE4D0"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A25F221" w14:textId="77777777" w:rsidR="00103A8C" w:rsidRDefault="00103A8C"/>
                    <w:p w14:paraId="0CC6AB6A"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CAAC9AA"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5768DC8E" w14:textId="77777777" w:rsidR="00103A8C" w:rsidRDefault="00103A8C"/>
                    <w:p w14:paraId="6CE21C8F"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103A8C" w:rsidRDefault="00103A8C"/>
                    <w:p w14:paraId="601D1E5E"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1A453A05" w14:textId="77777777" w:rsidR="00103A8C" w:rsidRDefault="00103A8C"/>
                    <w:p w14:paraId="6CCF8717"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103A8C" w:rsidRDefault="00103A8C"/>
                    <w:p w14:paraId="3ABB8149"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61CCBF7D" w14:textId="77777777" w:rsidR="00103A8C" w:rsidRDefault="00103A8C"/>
                    <w:p w14:paraId="0E557F98" w14:textId="06DAFF39"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103A8C" w:rsidRDefault="00103A8C"/>
                    <w:p w14:paraId="5D85F643"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3AFA8404" w14:textId="77777777" w:rsidR="00103A8C" w:rsidRDefault="00103A8C"/>
                    <w:p w14:paraId="37A75396"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103A8C" w:rsidRDefault="00103A8C"/>
                    <w:p w14:paraId="5D253C84"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321CED0C" w14:textId="77777777" w:rsidR="00103A8C" w:rsidRDefault="00103A8C"/>
                    <w:p w14:paraId="3869AD05" w14:textId="1ABEA5F3"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103A8C" w:rsidRDefault="00103A8C"/>
                    <w:p w14:paraId="54C69C7D"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6D01CA65" w14:textId="77777777" w:rsidR="00103A8C" w:rsidRDefault="00103A8C"/>
                    <w:p w14:paraId="71485047" w14:textId="78BE7DD9"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103A8C" w:rsidRDefault="00103A8C"/>
                    <w:p w14:paraId="1947E5FB"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103A8C" w:rsidRPr="004146E9" w:rsidRDefault="00103A8C"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Pr>
          <w:rFonts w:ascii="Noto Sans" w:eastAsia="Noto Sans" w:hAnsi="Noto Sans" w:cs="Noto Sans"/>
          <w:noProof/>
          <w:kern w:val="0"/>
          <w:sz w:val="22"/>
          <w:szCs w:val="22"/>
          <w:lang w:val="de-AT" w:eastAsia="de-AT"/>
        </w:rPr>
        <mc:AlternateContent>
          <mc:Choice Requires="wps">
            <w:drawing>
              <wp:anchor distT="0" distB="0" distL="114300" distR="114300" simplePos="0" relativeHeight="251678742" behindDoc="0" locked="0" layoutInCell="1" allowOverlap="1" wp14:anchorId="784731A4" wp14:editId="3F067718">
                <wp:simplePos x="0" y="0"/>
                <wp:positionH relativeFrom="column">
                  <wp:posOffset>-985962</wp:posOffset>
                </wp:positionH>
                <wp:positionV relativeFrom="paragraph">
                  <wp:posOffset>750625</wp:posOffset>
                </wp:positionV>
                <wp:extent cx="7625715" cy="2615979"/>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979"/>
                        </a:xfrm>
                        <a:prstGeom prst="rect">
                          <a:avLst/>
                        </a:prstGeom>
                        <a:solidFill>
                          <a:srgbClr val="A1785B"/>
                        </a:solidFill>
                        <a:ln w="6350">
                          <a:noFill/>
                        </a:ln>
                      </wps:spPr>
                      <wps:txbx>
                        <w:txbxContent>
                          <w:p w14:paraId="22D29BBB" w14:textId="38D709B8" w:rsidR="00103A8C" w:rsidRDefault="0069128A" w:rsidP="00AB688F">
                            <w:pPr>
                              <w:spacing w:line="240" w:lineRule="auto"/>
                              <w:jc w:val="center"/>
                              <w:rPr>
                                <w:rFonts w:ascii="Noto Sans" w:eastAsia="Noto Sans" w:hAnsi="Noto Sans" w:cs="Noto Sans"/>
                                <w:b/>
                                <w:bCs/>
                                <w:color w:val="FFFFFF"/>
                                <w:kern w:val="0"/>
                                <w:sz w:val="56"/>
                                <w:szCs w:val="56"/>
                                <w:lang w:eastAsia="en-US"/>
                              </w:rPr>
                            </w:pPr>
                            <w:r>
                              <w:rPr>
                                <w:rFonts w:ascii="Noto Sans" w:eastAsia="Noto Sans" w:hAnsi="Noto Sans" w:cs="Noto Sans"/>
                                <w:b/>
                                <w:bCs/>
                                <w:color w:val="FFFFFF"/>
                                <w:kern w:val="0"/>
                                <w:sz w:val="56"/>
                                <w:szCs w:val="56"/>
                                <w:lang w:eastAsia="en-US"/>
                              </w:rPr>
                              <w:t>LUENTO</w:t>
                            </w:r>
                            <w:r w:rsidR="00D13FED">
                              <w:rPr>
                                <w:rFonts w:ascii="Noto Sans" w:eastAsia="Noto Sans" w:hAnsi="Noto Sans" w:cs="Noto Sans"/>
                                <w:b/>
                                <w:bCs/>
                                <w:color w:val="FFFFFF"/>
                                <w:kern w:val="0"/>
                                <w:sz w:val="56"/>
                                <w:szCs w:val="56"/>
                                <w:lang w:eastAsia="en-US"/>
                              </w:rPr>
                              <w:t>MATERIAALI</w:t>
                            </w:r>
                          </w:p>
                          <w:p w14:paraId="7CB55F1F" w14:textId="77777777" w:rsidR="008473A1" w:rsidRPr="004146E9" w:rsidRDefault="008473A1" w:rsidP="00AB688F">
                            <w:pPr>
                              <w:spacing w:line="240" w:lineRule="auto"/>
                              <w:jc w:val="center"/>
                              <w:rPr>
                                <w:rFonts w:ascii="Noto Sans" w:eastAsia="Noto Sans" w:hAnsi="Noto Sans" w:cs="Noto Sans"/>
                                <w:b/>
                                <w:bCs/>
                                <w:color w:val="FFFFFF"/>
                                <w:kern w:val="0"/>
                                <w:sz w:val="56"/>
                                <w:szCs w:val="56"/>
                                <w:lang w:eastAsia="en-US"/>
                              </w:rPr>
                            </w:pPr>
                          </w:p>
                          <w:p w14:paraId="7F1C9F4F" w14:textId="6645371E" w:rsidR="00103A8C" w:rsidRPr="00D74898" w:rsidRDefault="0069128A" w:rsidP="0069128A">
                            <w:pPr>
                              <w:spacing w:after="0"/>
                              <w:jc w:val="center"/>
                              <w:rPr>
                                <w:color w:val="FFFFFF" w:themeColor="background1"/>
                                <w:sz w:val="48"/>
                                <w:szCs w:val="48"/>
                                <w:lang w:eastAsia="en-US"/>
                              </w:rPr>
                            </w:pPr>
                            <w:r>
                              <w:rPr>
                                <w:color w:val="FFFFFF" w:themeColor="background1"/>
                                <w:sz w:val="48"/>
                                <w:szCs w:val="48"/>
                                <w:lang w:eastAsia="en-US"/>
                              </w:rPr>
                              <w:t xml:space="preserve">Opintoyksikkö </w:t>
                            </w:r>
                            <w:r w:rsidR="00477461">
                              <w:rPr>
                                <w:color w:val="FFFFFF" w:themeColor="background1"/>
                                <w:sz w:val="48"/>
                                <w:szCs w:val="48"/>
                                <w:lang w:eastAsia="en-US"/>
                              </w:rPr>
                              <w:t>4</w:t>
                            </w:r>
                          </w:p>
                          <w:p w14:paraId="180C3D8C" w14:textId="65839776" w:rsidR="00103A8C" w:rsidRPr="00D74898" w:rsidRDefault="0069128A" w:rsidP="0069128A">
                            <w:pPr>
                              <w:spacing w:line="240" w:lineRule="auto"/>
                              <w:jc w:val="center"/>
                              <w:rPr>
                                <w:color w:val="FFFFFF" w:themeColor="background1"/>
                                <w:sz w:val="48"/>
                                <w:szCs w:val="48"/>
                                <w:lang w:eastAsia="en-US"/>
                              </w:rPr>
                            </w:pPr>
                            <w:r>
                              <w:rPr>
                                <w:color w:val="FFFFFF" w:themeColor="background1"/>
                                <w:sz w:val="48"/>
                                <w:szCs w:val="48"/>
                                <w:lang w:eastAsia="en-US"/>
                              </w:rPr>
                              <w:t xml:space="preserve">LUENNOT 1-2: </w:t>
                            </w:r>
                            <w:r w:rsidR="000F737C" w:rsidRPr="00D74898">
                              <w:rPr>
                                <w:color w:val="FFFFFF" w:themeColor="background1"/>
                                <w:sz w:val="48"/>
                                <w:szCs w:val="48"/>
                                <w:lang w:eastAsia="en-US"/>
                              </w:rPr>
                              <w:t>PUUN ENERGIATEHOKKUU</w:t>
                            </w:r>
                            <w:r>
                              <w:rPr>
                                <w:color w:val="FFFFFF" w:themeColor="background1"/>
                                <w:sz w:val="48"/>
                                <w:szCs w:val="48"/>
                                <w:lang w:eastAsia="en-US"/>
                              </w:rPr>
                              <w:t xml:space="preserve">DEN </w:t>
                            </w:r>
                            <w:r w:rsidR="000F737C" w:rsidRPr="00D74898">
                              <w:rPr>
                                <w:color w:val="FFFFFF" w:themeColor="background1"/>
                                <w:sz w:val="48"/>
                                <w:szCs w:val="48"/>
                                <w:lang w:eastAsia="en-US"/>
                              </w:rPr>
                              <w:t>ARVO</w:t>
                            </w:r>
                            <w:r>
                              <w:rPr>
                                <w:color w:val="FFFFFF" w:themeColor="background1"/>
                                <w:sz w:val="48"/>
                                <w:szCs w:val="48"/>
                                <w:lang w:eastAsia="en-US"/>
                              </w:rPr>
                              <w:t xml:space="preserve"> JA ILMASTON VAIKUTUS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7" type="#_x0000_t202" style="position:absolute;left:0;text-align:left;margin-left:-77.65pt;margin-top:59.1pt;width:600.45pt;height:206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" fillcolor="#a1785b" stroked="f" strokeweight=".5pt">
                <v:textbox>
                  <w:txbxContent>
                    <w:p w14:paraId="22D29BBB" w14:textId="38D709B8" w:rsidR="00103A8C" w:rsidRDefault="0069128A" w:rsidP="00AB688F">
                      <w:pPr>
                        <w:spacing w:line="240" w:lineRule="auto"/>
                        <w:jc w:val="center"/>
                        <w:rPr>
                          <w:rFonts w:ascii="Noto Sans" w:eastAsia="Noto Sans" w:hAnsi="Noto Sans" w:cs="Noto Sans"/>
                          <w:b/>
                          <w:bCs/>
                          <w:color w:val="FFFFFF"/>
                          <w:kern w:val="0"/>
                          <w:sz w:val="56"/>
                          <w:szCs w:val="56"/>
                          <w:lang w:eastAsia="en-US"/>
                        </w:rPr>
                      </w:pPr>
                      <w:r>
                        <w:rPr>
                          <w:rFonts w:ascii="Noto Sans" w:eastAsia="Noto Sans" w:hAnsi="Noto Sans" w:cs="Noto Sans"/>
                          <w:b/>
                          <w:bCs/>
                          <w:color w:val="FFFFFF"/>
                          <w:kern w:val="0"/>
                          <w:sz w:val="56"/>
                          <w:szCs w:val="56"/>
                          <w:lang w:eastAsia="en-US"/>
                        </w:rPr>
                        <w:t>LUENTO</w:t>
                      </w:r>
                      <w:r w:rsidR="00D13FED">
                        <w:rPr>
                          <w:rFonts w:ascii="Noto Sans" w:eastAsia="Noto Sans" w:hAnsi="Noto Sans" w:cs="Noto Sans"/>
                          <w:b/>
                          <w:bCs/>
                          <w:color w:val="FFFFFF"/>
                          <w:kern w:val="0"/>
                          <w:sz w:val="56"/>
                          <w:szCs w:val="56"/>
                          <w:lang w:eastAsia="en-US"/>
                        </w:rPr>
                        <w:t>MATERIAALI</w:t>
                      </w:r>
                    </w:p>
                    <w:p w14:paraId="7CB55F1F" w14:textId="77777777" w:rsidR="008473A1" w:rsidRPr="004146E9" w:rsidRDefault="008473A1" w:rsidP="00AB688F">
                      <w:pPr>
                        <w:spacing w:line="240" w:lineRule="auto"/>
                        <w:jc w:val="center"/>
                        <w:rPr>
                          <w:rFonts w:ascii="Noto Sans" w:eastAsia="Noto Sans" w:hAnsi="Noto Sans" w:cs="Noto Sans"/>
                          <w:b/>
                          <w:bCs/>
                          <w:color w:val="FFFFFF"/>
                          <w:kern w:val="0"/>
                          <w:sz w:val="56"/>
                          <w:szCs w:val="56"/>
                          <w:lang w:eastAsia="en-US"/>
                        </w:rPr>
                      </w:pPr>
                    </w:p>
                    <w:p w14:paraId="7F1C9F4F" w14:textId="6645371E" w:rsidR="00103A8C" w:rsidRPr="00D74898" w:rsidRDefault="0069128A" w:rsidP="0069128A">
                      <w:pPr>
                        <w:spacing w:after="0"/>
                        <w:jc w:val="center"/>
                        <w:rPr>
                          <w:color w:val="FFFFFF" w:themeColor="background1"/>
                          <w:sz w:val="48"/>
                          <w:szCs w:val="48"/>
                          <w:lang w:eastAsia="en-US"/>
                        </w:rPr>
                      </w:pPr>
                      <w:r>
                        <w:rPr>
                          <w:color w:val="FFFFFF" w:themeColor="background1"/>
                          <w:sz w:val="48"/>
                          <w:szCs w:val="48"/>
                          <w:lang w:eastAsia="en-US"/>
                        </w:rPr>
                        <w:t xml:space="preserve">Opintoyksikkö </w:t>
                      </w:r>
                      <w:r w:rsidR="00477461">
                        <w:rPr>
                          <w:color w:val="FFFFFF" w:themeColor="background1"/>
                          <w:sz w:val="48"/>
                          <w:szCs w:val="48"/>
                          <w:lang w:eastAsia="en-US"/>
                        </w:rPr>
                        <w:t>4</w:t>
                      </w:r>
                    </w:p>
                    <w:p w14:paraId="180C3D8C" w14:textId="65839776" w:rsidR="00103A8C" w:rsidRPr="00D74898" w:rsidRDefault="0069128A" w:rsidP="0069128A">
                      <w:pPr>
                        <w:spacing w:line="240" w:lineRule="auto"/>
                        <w:jc w:val="center"/>
                        <w:rPr>
                          <w:color w:val="FFFFFF" w:themeColor="background1"/>
                          <w:sz w:val="48"/>
                          <w:szCs w:val="48"/>
                          <w:lang w:eastAsia="en-US"/>
                        </w:rPr>
                      </w:pPr>
                      <w:r>
                        <w:rPr>
                          <w:color w:val="FFFFFF" w:themeColor="background1"/>
                          <w:sz w:val="48"/>
                          <w:szCs w:val="48"/>
                          <w:lang w:eastAsia="en-US"/>
                        </w:rPr>
                        <w:t xml:space="preserve">LUENNOT 1-2: </w:t>
                      </w:r>
                      <w:r w:rsidR="000F737C" w:rsidRPr="00D74898">
                        <w:rPr>
                          <w:color w:val="FFFFFF" w:themeColor="background1"/>
                          <w:sz w:val="48"/>
                          <w:szCs w:val="48"/>
                          <w:lang w:eastAsia="en-US"/>
                        </w:rPr>
                        <w:t>PUUN ENERGIATEHOKKUU</w:t>
                      </w:r>
                      <w:r>
                        <w:rPr>
                          <w:color w:val="FFFFFF" w:themeColor="background1"/>
                          <w:sz w:val="48"/>
                          <w:szCs w:val="48"/>
                          <w:lang w:eastAsia="en-US"/>
                        </w:rPr>
                        <w:t xml:space="preserve">DEN </w:t>
                      </w:r>
                      <w:r w:rsidR="000F737C" w:rsidRPr="00D74898">
                        <w:rPr>
                          <w:color w:val="FFFFFF" w:themeColor="background1"/>
                          <w:sz w:val="48"/>
                          <w:szCs w:val="48"/>
                          <w:lang w:eastAsia="en-US"/>
                        </w:rPr>
                        <w:t>ARVO</w:t>
                      </w:r>
                      <w:r>
                        <w:rPr>
                          <w:color w:val="FFFFFF" w:themeColor="background1"/>
                          <w:sz w:val="48"/>
                          <w:szCs w:val="48"/>
                          <w:lang w:eastAsia="en-US"/>
                        </w:rPr>
                        <w:t xml:space="preserve"> JA ILMASTON VAIKUTUS</w:t>
                      </w:r>
                    </w:p>
                  </w:txbxContent>
                </v:textbox>
              </v:shape>
            </w:pict>
          </mc:Fallback>
        </mc:AlternateContent>
      </w:r>
      <w:r w:rsidR="00751754" w:rsidRPr="00E70DF7">
        <w:rPr>
          <w:rFonts w:ascii="Arial Narrow" w:hAnsi="Arial Narrow"/>
          <w:noProof/>
          <w:color w:val="000000" w:themeColor="text1"/>
          <w:sz w:val="22"/>
        </w:rPr>
        <w:br w:type="page"/>
      </w:r>
      <w:bookmarkStart w:id="0" w:name="_Toc39576256"/>
    </w:p>
    <w:bookmarkStart w:id="1" w:name="_Toc56179426" w:displacedByCustomXml="next"/>
    <w:bookmarkStart w:id="2" w:name="_Toc101179103" w:displacedByCustomXml="next"/>
    <w:sdt>
      <w:sdtPr>
        <w:rPr>
          <w:rFonts w:eastAsiaTheme="minorHAnsi" w:cstheme="minorBidi"/>
          <w:b w:val="0"/>
          <w:bCs w:val="0"/>
          <w:color w:val="auto"/>
          <w:sz w:val="24"/>
          <w:szCs w:val="20"/>
          <w:lang w:val="es-ES"/>
        </w:rPr>
        <w:id w:val="-901990133"/>
        <w:docPartObj>
          <w:docPartGallery w:val="Table of Contents"/>
          <w:docPartUnique/>
        </w:docPartObj>
      </w:sdtPr>
      <w:sdtEndPr>
        <w:rPr>
          <w:lang w:val="en-US"/>
        </w:rPr>
      </w:sdtEndPr>
      <w:sdtContent>
        <w:bookmarkEnd w:id="1" w:displacedByCustomXml="prev"/>
        <w:p w14:paraId="3B3C74CD" w14:textId="77777777" w:rsidR="00D74898" w:rsidRDefault="00A73F53" w:rsidP="00A73F53">
          <w:pPr>
            <w:pStyle w:val="Sisllysluettelonotsikko"/>
            <w:numPr>
              <w:ilvl w:val="0"/>
              <w:numId w:val="0"/>
            </w:numPr>
            <w:tabs>
              <w:tab w:val="right" w:leader="dot" w:pos="9017"/>
            </w:tabs>
            <w:rPr>
              <w:noProof/>
            </w:rPr>
          </w:pPr>
          <w:r>
            <w:rPr>
              <w:lang w:val="es-ES"/>
            </w:rPr>
            <w:t>Sisällys</w:t>
          </w:r>
          <w:bookmarkEnd w:id="2"/>
          <w:r w:rsidR="00EF0616">
            <w:fldChar w:fldCharType="begin"/>
          </w:r>
          <w:r w:rsidR="00EF0616">
            <w:instrText xml:space="preserve"> TOC \o "1-3" \h \z \u </w:instrText>
          </w:r>
          <w:r w:rsidR="00EF0616">
            <w:fldChar w:fldCharType="separate"/>
          </w:r>
        </w:p>
        <w:p w14:paraId="1959BC3C" w14:textId="6508A44A" w:rsidR="00D74898" w:rsidRDefault="00F72480">
          <w:pPr>
            <w:pStyle w:val="Sisluet1"/>
            <w:tabs>
              <w:tab w:val="right" w:leader="dot" w:pos="9017"/>
            </w:tabs>
            <w:rPr>
              <w:rFonts w:asciiTheme="minorHAnsi" w:eastAsiaTheme="minorEastAsia" w:hAnsiTheme="minorHAnsi"/>
              <w:noProof/>
              <w:kern w:val="0"/>
              <w:sz w:val="22"/>
              <w:szCs w:val="22"/>
              <w:lang w:val="fi-FI" w:eastAsia="fi-FI"/>
            </w:rPr>
          </w:pPr>
          <w:hyperlink w:anchor="_Toc101179103" w:history="1">
            <w:r w:rsidR="00D74898" w:rsidRPr="00DD0077">
              <w:rPr>
                <w:rStyle w:val="Hyperlinkki"/>
                <w:noProof/>
                <w:lang w:val="es-ES"/>
              </w:rPr>
              <w:t>Sisällys</w:t>
            </w:r>
            <w:r w:rsidR="00D74898">
              <w:rPr>
                <w:noProof/>
                <w:webHidden/>
              </w:rPr>
              <w:tab/>
            </w:r>
            <w:r w:rsidR="00D74898">
              <w:rPr>
                <w:noProof/>
                <w:webHidden/>
              </w:rPr>
              <w:fldChar w:fldCharType="begin"/>
            </w:r>
            <w:r w:rsidR="00D74898">
              <w:rPr>
                <w:noProof/>
                <w:webHidden/>
              </w:rPr>
              <w:instrText xml:space="preserve"> PAGEREF _Toc101179103 \h </w:instrText>
            </w:r>
            <w:r w:rsidR="00D74898">
              <w:rPr>
                <w:noProof/>
                <w:webHidden/>
              </w:rPr>
            </w:r>
            <w:r w:rsidR="00D74898">
              <w:rPr>
                <w:noProof/>
                <w:webHidden/>
              </w:rPr>
              <w:fldChar w:fldCharType="separate"/>
            </w:r>
            <w:r w:rsidR="00D74898">
              <w:rPr>
                <w:noProof/>
                <w:webHidden/>
              </w:rPr>
              <w:t>1</w:t>
            </w:r>
            <w:r w:rsidR="00D74898">
              <w:rPr>
                <w:noProof/>
                <w:webHidden/>
              </w:rPr>
              <w:fldChar w:fldCharType="end"/>
            </w:r>
          </w:hyperlink>
        </w:p>
        <w:p w14:paraId="22970285" w14:textId="1912F227" w:rsidR="00D74898" w:rsidRDefault="00F72480">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101179104" w:history="1">
            <w:r w:rsidR="00D74898" w:rsidRPr="00DD0077">
              <w:rPr>
                <w:rStyle w:val="Hyperlinkki"/>
                <w:noProof/>
              </w:rPr>
              <w:t>1.</w:t>
            </w:r>
            <w:r w:rsidR="00D74898">
              <w:rPr>
                <w:rFonts w:asciiTheme="minorHAnsi" w:eastAsiaTheme="minorEastAsia" w:hAnsiTheme="minorHAnsi"/>
                <w:noProof/>
                <w:kern w:val="0"/>
                <w:sz w:val="22"/>
                <w:szCs w:val="22"/>
                <w:lang w:val="fi-FI" w:eastAsia="fi-FI"/>
              </w:rPr>
              <w:tab/>
            </w:r>
            <w:r w:rsidR="00D74898" w:rsidRPr="00DD0077">
              <w:rPr>
                <w:rStyle w:val="Hyperlinkki"/>
                <w:noProof/>
              </w:rPr>
              <w:t>Johdanto</w:t>
            </w:r>
            <w:r w:rsidR="00D74898">
              <w:rPr>
                <w:noProof/>
                <w:webHidden/>
              </w:rPr>
              <w:tab/>
            </w:r>
            <w:r w:rsidR="00D74898">
              <w:rPr>
                <w:noProof/>
                <w:webHidden/>
              </w:rPr>
              <w:fldChar w:fldCharType="begin"/>
            </w:r>
            <w:r w:rsidR="00D74898">
              <w:rPr>
                <w:noProof/>
                <w:webHidden/>
              </w:rPr>
              <w:instrText xml:space="preserve"> PAGEREF _Toc101179104 \h </w:instrText>
            </w:r>
            <w:r w:rsidR="00D74898">
              <w:rPr>
                <w:noProof/>
                <w:webHidden/>
              </w:rPr>
            </w:r>
            <w:r w:rsidR="00D74898">
              <w:rPr>
                <w:noProof/>
                <w:webHidden/>
              </w:rPr>
              <w:fldChar w:fldCharType="separate"/>
            </w:r>
            <w:r w:rsidR="00D74898">
              <w:rPr>
                <w:noProof/>
                <w:webHidden/>
              </w:rPr>
              <w:t>2</w:t>
            </w:r>
            <w:r w:rsidR="00D74898">
              <w:rPr>
                <w:noProof/>
                <w:webHidden/>
              </w:rPr>
              <w:fldChar w:fldCharType="end"/>
            </w:r>
          </w:hyperlink>
        </w:p>
        <w:p w14:paraId="16486F0D" w14:textId="3CA959BD" w:rsidR="00D74898" w:rsidRDefault="00F72480">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101179105" w:history="1">
            <w:r w:rsidR="00D74898" w:rsidRPr="00DD0077">
              <w:rPr>
                <w:rStyle w:val="Hyperlinkki"/>
                <w:noProof/>
              </w:rPr>
              <w:t>2.</w:t>
            </w:r>
            <w:r w:rsidR="00D74898">
              <w:rPr>
                <w:rFonts w:asciiTheme="minorHAnsi" w:eastAsiaTheme="minorEastAsia" w:hAnsiTheme="minorHAnsi"/>
                <w:noProof/>
                <w:kern w:val="0"/>
                <w:sz w:val="22"/>
                <w:szCs w:val="22"/>
                <w:lang w:val="fi-FI" w:eastAsia="fi-FI"/>
              </w:rPr>
              <w:tab/>
            </w:r>
            <w:r w:rsidR="00D74898" w:rsidRPr="00DD0077">
              <w:rPr>
                <w:rStyle w:val="Hyperlinkki"/>
                <w:noProof/>
              </w:rPr>
              <w:t>Puurakennukset ja niiden energiatehokkuuden hyödyntäminen</w:t>
            </w:r>
            <w:r w:rsidR="00D74898">
              <w:rPr>
                <w:noProof/>
                <w:webHidden/>
              </w:rPr>
              <w:tab/>
            </w:r>
            <w:r w:rsidR="00D74898">
              <w:rPr>
                <w:noProof/>
                <w:webHidden/>
              </w:rPr>
              <w:fldChar w:fldCharType="begin"/>
            </w:r>
            <w:r w:rsidR="00D74898">
              <w:rPr>
                <w:noProof/>
                <w:webHidden/>
              </w:rPr>
              <w:instrText xml:space="preserve"> PAGEREF _Toc101179105 \h </w:instrText>
            </w:r>
            <w:r w:rsidR="00D74898">
              <w:rPr>
                <w:noProof/>
                <w:webHidden/>
              </w:rPr>
            </w:r>
            <w:r w:rsidR="00D74898">
              <w:rPr>
                <w:noProof/>
                <w:webHidden/>
              </w:rPr>
              <w:fldChar w:fldCharType="separate"/>
            </w:r>
            <w:r w:rsidR="00D74898">
              <w:rPr>
                <w:noProof/>
                <w:webHidden/>
              </w:rPr>
              <w:t>3</w:t>
            </w:r>
            <w:r w:rsidR="00D74898">
              <w:rPr>
                <w:noProof/>
                <w:webHidden/>
              </w:rPr>
              <w:fldChar w:fldCharType="end"/>
            </w:r>
          </w:hyperlink>
        </w:p>
        <w:p w14:paraId="73D90B2E" w14:textId="669277BF" w:rsidR="00D74898" w:rsidRDefault="00F72480">
          <w:pPr>
            <w:pStyle w:val="Sisluet2"/>
            <w:rPr>
              <w:rFonts w:asciiTheme="minorHAnsi" w:eastAsiaTheme="minorEastAsia" w:hAnsiTheme="minorHAnsi"/>
              <w:noProof/>
              <w:kern w:val="0"/>
              <w:sz w:val="22"/>
              <w:szCs w:val="22"/>
              <w:lang w:val="fi-FI" w:eastAsia="fi-FI"/>
            </w:rPr>
          </w:pPr>
          <w:hyperlink w:anchor="_Toc101179106" w:history="1">
            <w:r w:rsidR="00D74898" w:rsidRPr="00DD0077">
              <w:rPr>
                <w:rStyle w:val="Hyperlinkki"/>
                <w:noProof/>
              </w:rPr>
              <w:t>2.1.</w:t>
            </w:r>
            <w:r w:rsidR="00D74898">
              <w:rPr>
                <w:rFonts w:asciiTheme="minorHAnsi" w:eastAsiaTheme="minorEastAsia" w:hAnsiTheme="minorHAnsi"/>
                <w:noProof/>
                <w:kern w:val="0"/>
                <w:sz w:val="22"/>
                <w:szCs w:val="22"/>
                <w:lang w:val="fi-FI" w:eastAsia="fi-FI"/>
              </w:rPr>
              <w:tab/>
            </w:r>
            <w:r w:rsidR="00D74898" w:rsidRPr="00DD0077">
              <w:rPr>
                <w:rStyle w:val="Hyperlinkki"/>
                <w:noProof/>
              </w:rPr>
              <w:t>Lämmönsiirtymisen periaatteet</w:t>
            </w:r>
            <w:r w:rsidR="00D74898">
              <w:rPr>
                <w:noProof/>
                <w:webHidden/>
              </w:rPr>
              <w:tab/>
            </w:r>
            <w:r w:rsidR="00D74898">
              <w:rPr>
                <w:noProof/>
                <w:webHidden/>
              </w:rPr>
              <w:fldChar w:fldCharType="begin"/>
            </w:r>
            <w:r w:rsidR="00D74898">
              <w:rPr>
                <w:noProof/>
                <w:webHidden/>
              </w:rPr>
              <w:instrText xml:space="preserve"> PAGEREF _Toc101179106 \h </w:instrText>
            </w:r>
            <w:r w:rsidR="00D74898">
              <w:rPr>
                <w:noProof/>
                <w:webHidden/>
              </w:rPr>
            </w:r>
            <w:r w:rsidR="00D74898">
              <w:rPr>
                <w:noProof/>
                <w:webHidden/>
              </w:rPr>
              <w:fldChar w:fldCharType="separate"/>
            </w:r>
            <w:r w:rsidR="00D74898">
              <w:rPr>
                <w:noProof/>
                <w:webHidden/>
              </w:rPr>
              <w:t>3</w:t>
            </w:r>
            <w:r w:rsidR="00D74898">
              <w:rPr>
                <w:noProof/>
                <w:webHidden/>
              </w:rPr>
              <w:fldChar w:fldCharType="end"/>
            </w:r>
          </w:hyperlink>
        </w:p>
        <w:p w14:paraId="688ECC29" w14:textId="2527A068" w:rsidR="00D74898" w:rsidRDefault="00F72480">
          <w:pPr>
            <w:pStyle w:val="Sisluet2"/>
            <w:rPr>
              <w:rFonts w:asciiTheme="minorHAnsi" w:eastAsiaTheme="minorEastAsia" w:hAnsiTheme="minorHAnsi"/>
              <w:noProof/>
              <w:kern w:val="0"/>
              <w:sz w:val="22"/>
              <w:szCs w:val="22"/>
              <w:lang w:val="fi-FI" w:eastAsia="fi-FI"/>
            </w:rPr>
          </w:pPr>
          <w:hyperlink w:anchor="_Toc101179107" w:history="1">
            <w:r w:rsidR="00D74898" w:rsidRPr="00DD0077">
              <w:rPr>
                <w:rStyle w:val="Hyperlinkki"/>
                <w:noProof/>
              </w:rPr>
              <w:t>2.2.</w:t>
            </w:r>
            <w:r w:rsidR="00D74898">
              <w:rPr>
                <w:rFonts w:asciiTheme="minorHAnsi" w:eastAsiaTheme="minorEastAsia" w:hAnsiTheme="minorHAnsi"/>
                <w:noProof/>
                <w:kern w:val="0"/>
                <w:sz w:val="22"/>
                <w:szCs w:val="22"/>
                <w:lang w:val="fi-FI" w:eastAsia="fi-FI"/>
              </w:rPr>
              <w:tab/>
            </w:r>
            <w:r w:rsidR="00D74898" w:rsidRPr="00DD0077">
              <w:rPr>
                <w:rStyle w:val="Hyperlinkki"/>
                <w:noProof/>
              </w:rPr>
              <w:t>Lämpöeristys</w:t>
            </w:r>
            <w:r w:rsidR="00D74898">
              <w:rPr>
                <w:noProof/>
                <w:webHidden/>
              </w:rPr>
              <w:tab/>
            </w:r>
            <w:r w:rsidR="00D74898">
              <w:rPr>
                <w:noProof/>
                <w:webHidden/>
              </w:rPr>
              <w:fldChar w:fldCharType="begin"/>
            </w:r>
            <w:r w:rsidR="00D74898">
              <w:rPr>
                <w:noProof/>
                <w:webHidden/>
              </w:rPr>
              <w:instrText xml:space="preserve"> PAGEREF _Toc101179107 \h </w:instrText>
            </w:r>
            <w:r w:rsidR="00D74898">
              <w:rPr>
                <w:noProof/>
                <w:webHidden/>
              </w:rPr>
            </w:r>
            <w:r w:rsidR="00D74898">
              <w:rPr>
                <w:noProof/>
                <w:webHidden/>
              </w:rPr>
              <w:fldChar w:fldCharType="separate"/>
            </w:r>
            <w:r w:rsidR="00D74898">
              <w:rPr>
                <w:noProof/>
                <w:webHidden/>
              </w:rPr>
              <w:t>8</w:t>
            </w:r>
            <w:r w:rsidR="00D74898">
              <w:rPr>
                <w:noProof/>
                <w:webHidden/>
              </w:rPr>
              <w:fldChar w:fldCharType="end"/>
            </w:r>
          </w:hyperlink>
        </w:p>
        <w:p w14:paraId="493B22D3" w14:textId="2A278D01" w:rsidR="00D74898" w:rsidRDefault="00F72480">
          <w:pPr>
            <w:pStyle w:val="Sisluet2"/>
            <w:rPr>
              <w:rFonts w:asciiTheme="minorHAnsi" w:eastAsiaTheme="minorEastAsia" w:hAnsiTheme="minorHAnsi"/>
              <w:noProof/>
              <w:kern w:val="0"/>
              <w:sz w:val="22"/>
              <w:szCs w:val="22"/>
              <w:lang w:val="fi-FI" w:eastAsia="fi-FI"/>
            </w:rPr>
          </w:pPr>
          <w:hyperlink w:anchor="_Toc101179108" w:history="1">
            <w:r w:rsidR="00D74898" w:rsidRPr="00DD0077">
              <w:rPr>
                <w:rStyle w:val="Hyperlinkki"/>
                <w:noProof/>
              </w:rPr>
              <w:t>2.3.</w:t>
            </w:r>
            <w:r w:rsidR="00D74898">
              <w:rPr>
                <w:rFonts w:asciiTheme="minorHAnsi" w:eastAsiaTheme="minorEastAsia" w:hAnsiTheme="minorHAnsi"/>
                <w:noProof/>
                <w:kern w:val="0"/>
                <w:sz w:val="22"/>
                <w:szCs w:val="22"/>
                <w:lang w:val="fi-FI" w:eastAsia="fi-FI"/>
              </w:rPr>
              <w:tab/>
            </w:r>
            <w:r w:rsidR="00D74898" w:rsidRPr="00DD0077">
              <w:rPr>
                <w:rStyle w:val="Hyperlinkki"/>
                <w:noProof/>
              </w:rPr>
              <w:t>Lämpösillat</w:t>
            </w:r>
            <w:r w:rsidR="00D74898">
              <w:rPr>
                <w:noProof/>
                <w:webHidden/>
              </w:rPr>
              <w:tab/>
            </w:r>
            <w:r w:rsidR="00D74898">
              <w:rPr>
                <w:noProof/>
                <w:webHidden/>
              </w:rPr>
              <w:fldChar w:fldCharType="begin"/>
            </w:r>
            <w:r w:rsidR="00D74898">
              <w:rPr>
                <w:noProof/>
                <w:webHidden/>
              </w:rPr>
              <w:instrText xml:space="preserve"> PAGEREF _Toc101179108 \h </w:instrText>
            </w:r>
            <w:r w:rsidR="00D74898">
              <w:rPr>
                <w:noProof/>
                <w:webHidden/>
              </w:rPr>
            </w:r>
            <w:r w:rsidR="00D74898">
              <w:rPr>
                <w:noProof/>
                <w:webHidden/>
              </w:rPr>
              <w:fldChar w:fldCharType="separate"/>
            </w:r>
            <w:r w:rsidR="00D74898">
              <w:rPr>
                <w:noProof/>
                <w:webHidden/>
              </w:rPr>
              <w:t>17</w:t>
            </w:r>
            <w:r w:rsidR="00D74898">
              <w:rPr>
                <w:noProof/>
                <w:webHidden/>
              </w:rPr>
              <w:fldChar w:fldCharType="end"/>
            </w:r>
          </w:hyperlink>
        </w:p>
        <w:p w14:paraId="7CB3E200" w14:textId="7D30FD5D" w:rsidR="00D74898" w:rsidRDefault="00F72480">
          <w:pPr>
            <w:pStyle w:val="Sisluet2"/>
            <w:rPr>
              <w:rFonts w:asciiTheme="minorHAnsi" w:eastAsiaTheme="minorEastAsia" w:hAnsiTheme="minorHAnsi"/>
              <w:noProof/>
              <w:kern w:val="0"/>
              <w:sz w:val="22"/>
              <w:szCs w:val="22"/>
              <w:lang w:val="fi-FI" w:eastAsia="fi-FI"/>
            </w:rPr>
          </w:pPr>
          <w:hyperlink w:anchor="_Toc101179109" w:history="1">
            <w:r w:rsidR="00D74898" w:rsidRPr="00DD0077">
              <w:rPr>
                <w:rStyle w:val="Hyperlinkki"/>
                <w:noProof/>
              </w:rPr>
              <w:t>2.4.</w:t>
            </w:r>
            <w:r w:rsidR="00D74898">
              <w:rPr>
                <w:rFonts w:asciiTheme="minorHAnsi" w:eastAsiaTheme="minorEastAsia" w:hAnsiTheme="minorHAnsi"/>
                <w:noProof/>
                <w:kern w:val="0"/>
                <w:sz w:val="22"/>
                <w:szCs w:val="22"/>
                <w:lang w:val="fi-FI" w:eastAsia="fi-FI"/>
              </w:rPr>
              <w:tab/>
            </w:r>
            <w:r w:rsidR="00D74898" w:rsidRPr="00DD0077">
              <w:rPr>
                <w:rStyle w:val="Hyperlinkki"/>
                <w:noProof/>
              </w:rPr>
              <w:t>Energiatehokkuuden sertifikaatit</w:t>
            </w:r>
            <w:r w:rsidR="00D74898">
              <w:rPr>
                <w:noProof/>
                <w:webHidden/>
              </w:rPr>
              <w:tab/>
            </w:r>
            <w:r w:rsidR="00D74898">
              <w:rPr>
                <w:noProof/>
                <w:webHidden/>
              </w:rPr>
              <w:fldChar w:fldCharType="begin"/>
            </w:r>
            <w:r w:rsidR="00D74898">
              <w:rPr>
                <w:noProof/>
                <w:webHidden/>
              </w:rPr>
              <w:instrText xml:space="preserve"> PAGEREF _Toc101179109 \h </w:instrText>
            </w:r>
            <w:r w:rsidR="00D74898">
              <w:rPr>
                <w:noProof/>
                <w:webHidden/>
              </w:rPr>
            </w:r>
            <w:r w:rsidR="00D74898">
              <w:rPr>
                <w:noProof/>
                <w:webHidden/>
              </w:rPr>
              <w:fldChar w:fldCharType="separate"/>
            </w:r>
            <w:r w:rsidR="00D74898">
              <w:rPr>
                <w:noProof/>
                <w:webHidden/>
              </w:rPr>
              <w:t>23</w:t>
            </w:r>
            <w:r w:rsidR="00D74898">
              <w:rPr>
                <w:noProof/>
                <w:webHidden/>
              </w:rPr>
              <w:fldChar w:fldCharType="end"/>
            </w:r>
          </w:hyperlink>
        </w:p>
        <w:p w14:paraId="1BF202AD" w14:textId="4AA7C949" w:rsidR="00D74898" w:rsidRDefault="00F72480">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101179110" w:history="1">
            <w:r w:rsidR="00D74898" w:rsidRPr="00DD0077">
              <w:rPr>
                <w:rStyle w:val="Hyperlinkki"/>
                <w:noProof/>
              </w:rPr>
              <w:t>3.</w:t>
            </w:r>
            <w:r w:rsidR="00D74898">
              <w:rPr>
                <w:rFonts w:asciiTheme="minorHAnsi" w:eastAsiaTheme="minorEastAsia" w:hAnsiTheme="minorHAnsi"/>
                <w:noProof/>
                <w:kern w:val="0"/>
                <w:sz w:val="22"/>
                <w:szCs w:val="22"/>
                <w:lang w:val="fi-FI" w:eastAsia="fi-FI"/>
              </w:rPr>
              <w:tab/>
            </w:r>
            <w:r w:rsidR="00D74898" w:rsidRPr="00DD0077">
              <w:rPr>
                <w:rStyle w:val="Hyperlinkki"/>
                <w:noProof/>
              </w:rPr>
              <w:t>Ilmaston vaikutus puurakenteisiin</w:t>
            </w:r>
            <w:r w:rsidR="00D74898">
              <w:rPr>
                <w:noProof/>
                <w:webHidden/>
              </w:rPr>
              <w:tab/>
            </w:r>
            <w:r w:rsidR="00D74898">
              <w:rPr>
                <w:noProof/>
                <w:webHidden/>
              </w:rPr>
              <w:fldChar w:fldCharType="begin"/>
            </w:r>
            <w:r w:rsidR="00D74898">
              <w:rPr>
                <w:noProof/>
                <w:webHidden/>
              </w:rPr>
              <w:instrText xml:space="preserve"> PAGEREF _Toc101179110 \h </w:instrText>
            </w:r>
            <w:r w:rsidR="00D74898">
              <w:rPr>
                <w:noProof/>
                <w:webHidden/>
              </w:rPr>
            </w:r>
            <w:r w:rsidR="00D74898">
              <w:rPr>
                <w:noProof/>
                <w:webHidden/>
              </w:rPr>
              <w:fldChar w:fldCharType="separate"/>
            </w:r>
            <w:r w:rsidR="00D74898">
              <w:rPr>
                <w:noProof/>
                <w:webHidden/>
              </w:rPr>
              <w:t>26</w:t>
            </w:r>
            <w:r w:rsidR="00D74898">
              <w:rPr>
                <w:noProof/>
                <w:webHidden/>
              </w:rPr>
              <w:fldChar w:fldCharType="end"/>
            </w:r>
          </w:hyperlink>
        </w:p>
        <w:p w14:paraId="2E5D773F" w14:textId="3EFC1739" w:rsidR="00D74898" w:rsidRDefault="00F72480">
          <w:pPr>
            <w:pStyle w:val="Sisluet2"/>
            <w:rPr>
              <w:rFonts w:asciiTheme="minorHAnsi" w:eastAsiaTheme="minorEastAsia" w:hAnsiTheme="minorHAnsi"/>
              <w:noProof/>
              <w:kern w:val="0"/>
              <w:sz w:val="22"/>
              <w:szCs w:val="22"/>
              <w:lang w:val="fi-FI" w:eastAsia="fi-FI"/>
            </w:rPr>
          </w:pPr>
          <w:hyperlink w:anchor="_Toc101179111" w:history="1">
            <w:r w:rsidR="00D74898" w:rsidRPr="00DD0077">
              <w:rPr>
                <w:rStyle w:val="Hyperlinkki"/>
                <w:noProof/>
              </w:rPr>
              <w:t>3.1.</w:t>
            </w:r>
            <w:r w:rsidR="00D74898">
              <w:rPr>
                <w:rFonts w:asciiTheme="minorHAnsi" w:eastAsiaTheme="minorEastAsia" w:hAnsiTheme="minorHAnsi"/>
                <w:noProof/>
                <w:kern w:val="0"/>
                <w:sz w:val="22"/>
                <w:szCs w:val="22"/>
                <w:lang w:val="fi-FI" w:eastAsia="fi-FI"/>
              </w:rPr>
              <w:tab/>
            </w:r>
            <w:r w:rsidR="00D74898" w:rsidRPr="00DD0077">
              <w:rPr>
                <w:rStyle w:val="Hyperlinkki"/>
                <w:noProof/>
              </w:rPr>
              <w:t>Ilmastovaikutus puurakenteissa</w:t>
            </w:r>
            <w:r w:rsidR="00D74898">
              <w:rPr>
                <w:noProof/>
                <w:webHidden/>
              </w:rPr>
              <w:tab/>
            </w:r>
            <w:r w:rsidR="00D74898">
              <w:rPr>
                <w:noProof/>
                <w:webHidden/>
              </w:rPr>
              <w:fldChar w:fldCharType="begin"/>
            </w:r>
            <w:r w:rsidR="00D74898">
              <w:rPr>
                <w:noProof/>
                <w:webHidden/>
              </w:rPr>
              <w:instrText xml:space="preserve"> PAGEREF _Toc101179111 \h </w:instrText>
            </w:r>
            <w:r w:rsidR="00D74898">
              <w:rPr>
                <w:noProof/>
                <w:webHidden/>
              </w:rPr>
            </w:r>
            <w:r w:rsidR="00D74898">
              <w:rPr>
                <w:noProof/>
                <w:webHidden/>
              </w:rPr>
              <w:fldChar w:fldCharType="separate"/>
            </w:r>
            <w:r w:rsidR="00D74898">
              <w:rPr>
                <w:noProof/>
                <w:webHidden/>
              </w:rPr>
              <w:t>26</w:t>
            </w:r>
            <w:r w:rsidR="00D74898">
              <w:rPr>
                <w:noProof/>
                <w:webHidden/>
              </w:rPr>
              <w:fldChar w:fldCharType="end"/>
            </w:r>
          </w:hyperlink>
        </w:p>
        <w:p w14:paraId="52B481E7" w14:textId="74B91CEA" w:rsidR="00D74898" w:rsidRDefault="00F72480">
          <w:pPr>
            <w:pStyle w:val="Sisluet2"/>
            <w:rPr>
              <w:rFonts w:asciiTheme="minorHAnsi" w:eastAsiaTheme="minorEastAsia" w:hAnsiTheme="minorHAnsi"/>
              <w:noProof/>
              <w:kern w:val="0"/>
              <w:sz w:val="22"/>
              <w:szCs w:val="22"/>
              <w:lang w:val="fi-FI" w:eastAsia="fi-FI"/>
            </w:rPr>
          </w:pPr>
          <w:hyperlink w:anchor="_Toc101179112" w:history="1">
            <w:r w:rsidR="00D74898" w:rsidRPr="00DD0077">
              <w:rPr>
                <w:rStyle w:val="Hyperlinkki"/>
                <w:noProof/>
              </w:rPr>
              <w:t>3.2.</w:t>
            </w:r>
            <w:r w:rsidR="00D74898">
              <w:rPr>
                <w:rFonts w:asciiTheme="minorHAnsi" w:eastAsiaTheme="minorEastAsia" w:hAnsiTheme="minorHAnsi"/>
                <w:noProof/>
                <w:kern w:val="0"/>
                <w:sz w:val="22"/>
                <w:szCs w:val="22"/>
                <w:lang w:val="fi-FI" w:eastAsia="fi-FI"/>
              </w:rPr>
              <w:tab/>
            </w:r>
            <w:r w:rsidR="00D74898" w:rsidRPr="00DD0077">
              <w:rPr>
                <w:rStyle w:val="Hyperlinkki"/>
                <w:noProof/>
              </w:rPr>
              <w:t>Puun käytön vaikutus ympäristössä</w:t>
            </w:r>
            <w:r w:rsidR="00D74898">
              <w:rPr>
                <w:noProof/>
                <w:webHidden/>
              </w:rPr>
              <w:tab/>
            </w:r>
            <w:r w:rsidR="00D74898">
              <w:rPr>
                <w:noProof/>
                <w:webHidden/>
              </w:rPr>
              <w:fldChar w:fldCharType="begin"/>
            </w:r>
            <w:r w:rsidR="00D74898">
              <w:rPr>
                <w:noProof/>
                <w:webHidden/>
              </w:rPr>
              <w:instrText xml:space="preserve"> PAGEREF _Toc101179112 \h </w:instrText>
            </w:r>
            <w:r w:rsidR="00D74898">
              <w:rPr>
                <w:noProof/>
                <w:webHidden/>
              </w:rPr>
            </w:r>
            <w:r w:rsidR="00D74898">
              <w:rPr>
                <w:noProof/>
                <w:webHidden/>
              </w:rPr>
              <w:fldChar w:fldCharType="separate"/>
            </w:r>
            <w:r w:rsidR="00D74898">
              <w:rPr>
                <w:noProof/>
                <w:webHidden/>
              </w:rPr>
              <w:t>29</w:t>
            </w:r>
            <w:r w:rsidR="00D74898">
              <w:rPr>
                <w:noProof/>
                <w:webHidden/>
              </w:rPr>
              <w:fldChar w:fldCharType="end"/>
            </w:r>
          </w:hyperlink>
        </w:p>
        <w:p w14:paraId="15C21C54" w14:textId="30A2D3C8" w:rsidR="00EF0616" w:rsidRDefault="00EF0616">
          <w:r>
            <w:rPr>
              <w:b/>
              <w:bCs/>
            </w:rPr>
            <w:fldChar w:fldCharType="end"/>
          </w:r>
        </w:p>
      </w:sdtContent>
    </w:sdt>
    <w:p w14:paraId="09B97CC9" w14:textId="77777777" w:rsidR="00AB688F" w:rsidRPr="002407C3" w:rsidRDefault="00AB688F" w:rsidP="00AB688F">
      <w:pPr>
        <w:rPr>
          <w:lang w:val="es-ES"/>
        </w:rPr>
      </w:pPr>
    </w:p>
    <w:p w14:paraId="11C1272A" w14:textId="54F97AF6" w:rsidR="00622A03" w:rsidRPr="002407C3" w:rsidRDefault="00622A03">
      <w:pPr>
        <w:spacing w:after="0" w:line="240" w:lineRule="auto"/>
        <w:rPr>
          <w:rFonts w:ascii="Arial Narrow" w:hAnsi="Arial Narrow"/>
          <w:noProof/>
          <w:color w:val="000000" w:themeColor="text1"/>
          <w:sz w:val="22"/>
          <w:lang w:val="es-ES"/>
        </w:rPr>
      </w:pPr>
      <w:r w:rsidRPr="002407C3">
        <w:rPr>
          <w:rFonts w:ascii="Arial Narrow" w:hAnsi="Arial Narrow"/>
          <w:noProof/>
          <w:color w:val="000000" w:themeColor="text1"/>
          <w:sz w:val="22"/>
          <w:lang w:val="es-ES"/>
        </w:rPr>
        <w:br w:type="page"/>
      </w:r>
    </w:p>
    <w:p w14:paraId="43FAD24B" w14:textId="301E6038" w:rsidR="00FE0C7A" w:rsidRPr="00CF642C" w:rsidRDefault="00F7424A" w:rsidP="00AB688F">
      <w:pPr>
        <w:pStyle w:val="Otsikko1"/>
      </w:pPr>
      <w:bookmarkStart w:id="3" w:name="_Toc101179104"/>
      <w:bookmarkEnd w:id="0"/>
      <w:r>
        <w:lastRenderedPageBreak/>
        <w:t>Johdanto</w:t>
      </w:r>
      <w:bookmarkEnd w:id="3"/>
    </w:p>
    <w:p w14:paraId="4D504089" w14:textId="50D29F2B" w:rsidR="00F7424A" w:rsidRPr="00F7424A" w:rsidRDefault="00F7424A" w:rsidP="00F7424A">
      <w:pPr>
        <w:rPr>
          <w:lang w:val="en-GB"/>
        </w:rPr>
      </w:pPr>
      <w:r w:rsidRPr="00F7424A">
        <w:rPr>
          <w:lang w:val="en-GB"/>
        </w:rPr>
        <w:t>Kaikissa rakentamisprosesseissa yhtenä pakollisena aiheena on aina koko rakennuksen energiatehokkuuden huomioiminen, varsinkin nykyään, kun ympäristöhuoli ulottuu jokaiselle globaalille sektorille. Tästä syystä tehokas rakennustypologia on avainasemassa, kun halutaan vähentää riittävän hygrotermisten olosuhteiden edellyttämää energiankulutusta.</w:t>
      </w:r>
    </w:p>
    <w:p w14:paraId="1CCA5C68" w14:textId="3B310ACA" w:rsidR="00F7424A" w:rsidRPr="00F7424A" w:rsidRDefault="00F7424A" w:rsidP="00F7424A">
      <w:pPr>
        <w:rPr>
          <w:lang w:val="en-GB"/>
        </w:rPr>
      </w:pPr>
      <w:r w:rsidRPr="00F7424A">
        <w:rPr>
          <w:lang w:val="en-GB"/>
        </w:rPr>
        <w:t>Tässä yksikössä analysoidaan lämmönläpäisykyvyn pääperiaatteita, jotta saadaan menetelmä analysoida eri materiaalien käyttäytymistä erilaisiin lämpöolosuhteisiin nähden ja soveltaa näitä periaatteita puumateriaalien käyttöön.</w:t>
      </w:r>
    </w:p>
    <w:p w14:paraId="315C5CBE" w14:textId="1A47D567" w:rsidR="00F7424A" w:rsidRDefault="00F7424A" w:rsidP="00F7424A">
      <w:pPr>
        <w:rPr>
          <w:lang w:val="en-GB"/>
        </w:rPr>
      </w:pPr>
      <w:r w:rsidRPr="00F7424A">
        <w:rPr>
          <w:lang w:val="en-GB"/>
        </w:rPr>
        <w:t>Yksi tämän aiheen huolenaiheista on näyttää ja osoittaa puun hyvät ominaisuudet lämmönläpäisykyvyn suhteen verrattuna joihinkin eniten käytettyihin rakennusjärjestelmiin, kuten betoni tai keraaminen tiili.</w:t>
      </w:r>
    </w:p>
    <w:p w14:paraId="6C607BDB" w14:textId="5F282D60" w:rsidR="00F7424A" w:rsidRDefault="00F7424A" w:rsidP="00F7424A">
      <w:r>
        <w:t>Kun lämmönläpäisevyyden periaatteet on vakiinnutettu, on tärkeää tuoda esille joitain muita tekijöitä, joilla on erittäin tärkeä rooli rakennuksen energiatehokkuuden parantamisessa, kuten rakenteellisten elementtien sijoittelu, erilaiset eristysjärjestelmät, lämpösiltojen ehkäisy. Tästä syystä osa niistä myös käsitellään ja analysoidaan rakennusalan ammattilaisten koulutuksen saattamiseksi päätökseen.</w:t>
      </w:r>
    </w:p>
    <w:p w14:paraId="1F0631D5" w14:textId="4C7C7F30" w:rsidR="00F7424A" w:rsidRPr="00AD074D" w:rsidRDefault="00F7424A" w:rsidP="00F7424A">
      <w:r>
        <w:t>Tämän kehityksen lisäksi globaalissa kestävän kehityksen aiheessa on tärkeää ottaa huomioon puun hyödyntämisen vaikutukset energiatarpeisiin, jotta varmistetaan, että koko puurakentamisen prosessia kehitetään ympäristöystävällisin prosessein.</w:t>
      </w:r>
    </w:p>
    <w:p w14:paraId="600F4209" w14:textId="77777777" w:rsidR="00AD074D" w:rsidRPr="00AD074D" w:rsidRDefault="00AD074D" w:rsidP="00680680"/>
    <w:p w14:paraId="46B59C5F" w14:textId="70AB40FA" w:rsidR="00F46383" w:rsidRPr="005300F6" w:rsidRDefault="00F46383" w:rsidP="006F0ABF">
      <w:pPr>
        <w:spacing w:line="276" w:lineRule="auto"/>
        <w:rPr>
          <w:rFonts w:ascii="Arial Narrow" w:hAnsi="Arial Narrow"/>
        </w:rPr>
      </w:pPr>
      <w:r w:rsidRPr="005300F6">
        <w:rPr>
          <w:rFonts w:ascii="Arial Narrow" w:hAnsi="Arial Narrow"/>
        </w:rPr>
        <w:br w:type="page"/>
      </w:r>
    </w:p>
    <w:p w14:paraId="640C7562" w14:textId="6E0050CA" w:rsidR="00F46383" w:rsidRPr="00CF642C" w:rsidRDefault="00F7424A" w:rsidP="00E75A13">
      <w:pPr>
        <w:pStyle w:val="Otsikko1"/>
      </w:pPr>
      <w:bookmarkStart w:id="4" w:name="_Toc101179105"/>
      <w:r>
        <w:lastRenderedPageBreak/>
        <w:t>Puurakennukset ja niiden energiatehokkuuden hyödyntäminen</w:t>
      </w:r>
      <w:bookmarkEnd w:id="4"/>
    </w:p>
    <w:p w14:paraId="2C9B7CB8" w14:textId="70DCC139" w:rsidR="00F46383" w:rsidRPr="00E75A13" w:rsidRDefault="00F7424A" w:rsidP="00AF4F6D">
      <w:pPr>
        <w:pStyle w:val="Otsikko2"/>
        <w:numPr>
          <w:ilvl w:val="1"/>
          <w:numId w:val="2"/>
        </w:numPr>
      </w:pPr>
      <w:bookmarkStart w:id="5" w:name="_Toc101179106"/>
      <w:r>
        <w:t>Lämmönsiirtymisen periaatteet</w:t>
      </w:r>
      <w:bookmarkEnd w:id="5"/>
    </w:p>
    <w:p w14:paraId="4A5790B9" w14:textId="317F6119" w:rsidR="00AD6F57" w:rsidRDefault="00AD6F57" w:rsidP="00680680">
      <w:pPr>
        <w:rPr>
          <w:lang w:val="en-GB"/>
        </w:rPr>
      </w:pPr>
      <w:r w:rsidRPr="00AD6F57">
        <w:rPr>
          <w:lang w:val="en-GB"/>
        </w:rPr>
        <w:t>Lämmönläpäisevyyden periaatteiden riittävä ymmärtäminen on tärkeää materiaalien</w:t>
      </w:r>
      <w:r>
        <w:rPr>
          <w:lang w:val="en-GB"/>
        </w:rPr>
        <w:t xml:space="preserve"> </w:t>
      </w:r>
      <w:r w:rsidRPr="00AD6F57">
        <w:rPr>
          <w:lang w:val="en-GB"/>
        </w:rPr>
        <w:t>lämmönsiirron</w:t>
      </w:r>
      <w:r>
        <w:rPr>
          <w:lang w:val="en-GB"/>
        </w:rPr>
        <w:t xml:space="preserve"> ja sen käyttäytymisen</w:t>
      </w:r>
      <w:r w:rsidRPr="00AD6F57">
        <w:rPr>
          <w:lang w:val="en-GB"/>
        </w:rPr>
        <w:t xml:space="preserve"> kannalta. Nämä arvot ovat todella hyödyllisiä rakennuksen kaikkien läpinäkymättömien osien lämpöhäviöiden laskemisessa ja rakennuksen jokaisen kotelointijärjestelmän suunnittelussa, ottaen huomioon katot, vaakasuorat väliseinät, pystyseinät, julkisivun seinät ja jopa kaikki julkisivun aukot</w:t>
      </w:r>
      <w:r w:rsidR="00813094">
        <w:rPr>
          <w:lang w:val="en-GB"/>
        </w:rPr>
        <w:t xml:space="preserve">, </w:t>
      </w:r>
      <w:r w:rsidRPr="00AD6F57">
        <w:rPr>
          <w:lang w:val="en-GB"/>
        </w:rPr>
        <w:t>jotta vältetään mahdollisimman suuri lämpöhäviö.</w:t>
      </w:r>
    </w:p>
    <w:p w14:paraId="145E6A98" w14:textId="06669E0A" w:rsidR="00896DB4" w:rsidRPr="00345A7D" w:rsidRDefault="00813094" w:rsidP="00896DB4">
      <w:pPr>
        <w:spacing w:before="100" w:beforeAutospacing="1" w:after="100" w:afterAutospacing="1" w:line="240" w:lineRule="auto"/>
        <w:rPr>
          <w:b/>
          <w:bCs/>
          <w:lang w:val="en-GB"/>
        </w:rPr>
      </w:pPr>
      <w:r>
        <w:rPr>
          <w:b/>
          <w:bCs/>
          <w:lang w:val="en-GB"/>
        </w:rPr>
        <w:t>Lämpöenergia</w:t>
      </w:r>
    </w:p>
    <w:p w14:paraId="0FC4469A" w14:textId="35F60BC2" w:rsidR="00273DF6" w:rsidRPr="00345A7D" w:rsidRDefault="00273DF6" w:rsidP="00345A7D">
      <w:pPr>
        <w:rPr>
          <w:lang w:val="en-GB"/>
        </w:rPr>
      </w:pPr>
      <w:r w:rsidRPr="00273DF6">
        <w:rPr>
          <w:lang w:val="en-GB"/>
        </w:rPr>
        <w:t>Yksi kilokalori (1 kcal tai 1 000 kaloria) on lämmön (energian) määrä, joka tarvitaan yhden vesikilon lämpötilan nostamiseen yhdellä celsiusasteella (°C). Energian SI-standardiyksikkö on Joule (J). Yksi k</w:t>
      </w:r>
      <w:r>
        <w:rPr>
          <w:lang w:val="en-GB"/>
        </w:rPr>
        <w:t>ilokalori</w:t>
      </w:r>
      <w:r w:rsidRPr="00273DF6">
        <w:rPr>
          <w:lang w:val="en-GB"/>
        </w:rPr>
        <w:t xml:space="preserve"> on noin 4,18 k</w:t>
      </w:r>
      <w:r>
        <w:rPr>
          <w:lang w:val="en-GB"/>
        </w:rPr>
        <w:t>ilo</w:t>
      </w:r>
      <w:r w:rsidRPr="00273DF6">
        <w:rPr>
          <w:lang w:val="en-GB"/>
        </w:rPr>
        <w:t>J</w:t>
      </w:r>
      <w:r>
        <w:rPr>
          <w:lang w:val="en-GB"/>
        </w:rPr>
        <w:t>oulea</w:t>
      </w:r>
      <w:r w:rsidRPr="00273DF6">
        <w:rPr>
          <w:lang w:val="en-GB"/>
        </w:rPr>
        <w:t xml:space="preserve"> (tämä vaihtelee hieman lämpötilan mukaan). Toinen yksikkö on Btu (brittiläinen lämpöyksikkö). Yksi Btu vastaa karkeasti </w:t>
      </w:r>
      <w:r w:rsidR="003A16AD">
        <w:rPr>
          <w:lang w:val="en-GB"/>
        </w:rPr>
        <w:t>yhtä</w:t>
      </w:r>
      <w:r w:rsidRPr="00273DF6">
        <w:rPr>
          <w:lang w:val="en-GB"/>
        </w:rPr>
        <w:t xml:space="preserve"> k</w:t>
      </w:r>
      <w:r w:rsidR="003A16AD">
        <w:rPr>
          <w:lang w:val="en-GB"/>
        </w:rPr>
        <w:t>ilo</w:t>
      </w:r>
      <w:r w:rsidRPr="00273DF6">
        <w:rPr>
          <w:lang w:val="en-GB"/>
        </w:rPr>
        <w:t>J</w:t>
      </w:r>
      <w:r w:rsidR="003A16AD">
        <w:rPr>
          <w:lang w:val="en-GB"/>
        </w:rPr>
        <w:t>oulea</w:t>
      </w:r>
      <w:r w:rsidRPr="00273DF6">
        <w:rPr>
          <w:lang w:val="en-GB"/>
        </w:rPr>
        <w:t>.</w:t>
      </w:r>
    </w:p>
    <w:p w14:paraId="16A68E5C" w14:textId="77777777" w:rsidR="00151004" w:rsidRDefault="00151004" w:rsidP="00896DB4">
      <w:pPr>
        <w:spacing w:before="100" w:beforeAutospacing="1" w:after="100" w:afterAutospacing="1" w:line="240" w:lineRule="auto"/>
        <w:rPr>
          <w:b/>
          <w:bCs/>
          <w:lang w:val="en-GB"/>
        </w:rPr>
      </w:pPr>
      <w:r w:rsidRPr="00151004">
        <w:rPr>
          <w:b/>
          <w:bCs/>
          <w:lang w:val="en-GB"/>
        </w:rPr>
        <w:t>Muunnostaulukko työn, energian ja lämmön yksiköille</w:t>
      </w:r>
    </w:p>
    <w:p w14:paraId="24577A84" w14:textId="1A3FA4EB" w:rsidR="00896DB4" w:rsidRPr="00517D39" w:rsidRDefault="00896DB4" w:rsidP="00896DB4">
      <w:pPr>
        <w:spacing w:before="100" w:beforeAutospacing="1" w:after="100" w:afterAutospacing="1" w:line="240" w:lineRule="auto"/>
        <w:rPr>
          <w:rFonts w:ascii="Times New Roman" w:eastAsia="Times New Roman" w:hAnsi="Times New Roman" w:cs="Times New Roman"/>
          <w:color w:val="000000"/>
          <w:sz w:val="20"/>
          <w:highlight w:val="yellow"/>
          <w:lang w:eastAsia="lv-LV"/>
        </w:rPr>
      </w:pPr>
      <w:r w:rsidRPr="00517D39">
        <w:rPr>
          <w:noProof/>
          <w:highlight w:val="yellow"/>
          <w:lang w:val="de-AT" w:eastAsia="de-AT"/>
        </w:rPr>
        <w:drawing>
          <wp:inline distT="0" distB="0" distL="0" distR="0" wp14:anchorId="6EC405E9" wp14:editId="7123B493">
            <wp:extent cx="5731510" cy="845820"/>
            <wp:effectExtent l="0" t="0" r="2540" b="0"/>
            <wp:docPr id="43" name="Attēls 43" descr="Conversion table for units of work enegry and 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version table for units of work enegry and hea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845820"/>
                    </a:xfrm>
                    <a:prstGeom prst="rect">
                      <a:avLst/>
                    </a:prstGeom>
                    <a:noFill/>
                    <a:ln>
                      <a:noFill/>
                    </a:ln>
                  </pic:spPr>
                </pic:pic>
              </a:graphicData>
            </a:graphic>
          </wp:inline>
        </w:drawing>
      </w:r>
    </w:p>
    <w:p w14:paraId="4B03E063" w14:textId="556CF132" w:rsidR="00896DB4" w:rsidRPr="00E36CA1" w:rsidRDefault="00151004" w:rsidP="00896DB4">
      <w:pPr>
        <w:rPr>
          <w:rFonts w:ascii="Times New Roman" w:hAnsi="Times New Roman" w:cs="Times New Roman"/>
          <w:sz w:val="18"/>
          <w:szCs w:val="18"/>
        </w:rPr>
      </w:pPr>
      <w:r>
        <w:rPr>
          <w:rFonts w:ascii="Times New Roman" w:hAnsi="Times New Roman" w:cs="Times New Roman"/>
          <w:sz w:val="18"/>
          <w:szCs w:val="18"/>
          <w:lang w:eastAsia="lv-LV"/>
        </w:rPr>
        <w:t>Lähde</w:t>
      </w:r>
      <w:r w:rsidR="00896DB4" w:rsidRPr="00345A7D">
        <w:rPr>
          <w:rFonts w:ascii="Times New Roman" w:hAnsi="Times New Roman" w:cs="Times New Roman"/>
          <w:sz w:val="18"/>
          <w:szCs w:val="18"/>
          <w:lang w:eastAsia="lv-LV"/>
        </w:rPr>
        <w:t>:https://www.bossard.com/global-en/assembly-technology-expert/technical-information-and-tools/technical-resources/conversion-tables/conversion-table-for-units-of-work-energy-and-heat/</w:t>
      </w:r>
    </w:p>
    <w:p w14:paraId="70F028D7" w14:textId="264EA41D" w:rsidR="00517D39" w:rsidRPr="00345A7D" w:rsidRDefault="00E20172" w:rsidP="00517D39">
      <w:pPr>
        <w:spacing w:before="100" w:beforeAutospacing="1" w:after="100" w:afterAutospacing="1" w:line="240" w:lineRule="auto"/>
        <w:rPr>
          <w:b/>
          <w:bCs/>
          <w:lang w:val="en-GB"/>
        </w:rPr>
      </w:pPr>
      <w:r>
        <w:rPr>
          <w:b/>
          <w:bCs/>
          <w:lang w:val="en-GB"/>
        </w:rPr>
        <w:t>Lämmönjohtavuus</w:t>
      </w:r>
      <w:r w:rsidR="00AD2123">
        <w:rPr>
          <w:b/>
          <w:bCs/>
          <w:lang w:val="en-GB"/>
        </w:rPr>
        <w:t xml:space="preserve"> (k) </w:t>
      </w:r>
      <w:r>
        <w:rPr>
          <w:b/>
          <w:bCs/>
          <w:lang w:val="en-GB"/>
        </w:rPr>
        <w:t xml:space="preserve">tai </w:t>
      </w:r>
      <w:r w:rsidR="00AD2123">
        <w:rPr>
          <w:b/>
          <w:bCs/>
          <w:lang w:val="en-GB"/>
        </w:rPr>
        <w:t>(</w:t>
      </w:r>
      <w:r w:rsidR="00AD2123" w:rsidRPr="00AD2123">
        <w:rPr>
          <w:b/>
          <w:bCs/>
        </w:rPr>
        <w:t>λ</w:t>
      </w:r>
      <w:r w:rsidR="00AD2123">
        <w:rPr>
          <w:b/>
          <w:bCs/>
        </w:rPr>
        <w:t>)</w:t>
      </w:r>
    </w:p>
    <w:p w14:paraId="5D6432FC" w14:textId="0D5ACA6D" w:rsidR="00E20172" w:rsidRPr="00571ADF" w:rsidRDefault="00E20172" w:rsidP="00345A7D">
      <w:r w:rsidRPr="00E20172">
        <w:t xml:space="preserve">Yksinkertaisesti sanottuna tämä on mitta materiaalin kyvystä johtaa lämpöä massansa läpi. Erilaisilla eristysmateriaaleilla ja muilla materiaaleilla on omat lämmönjohtavuusarvot, joita voidaan käyttää niiden eristystehokkuuden mittaamiseen. Se voidaan määritellä lämmön/energian määräksi (ilmaistuna kcal, Btu tai J), joka voidaan johtaa </w:t>
      </w:r>
      <w:r w:rsidRPr="00E20172">
        <w:lastRenderedPageBreak/>
        <w:t>aikayksikköön materiaalin yksikköpaksuuden pinta-alan läp</w:t>
      </w:r>
      <w:r>
        <w:t>i</w:t>
      </w:r>
      <w:r w:rsidRPr="00E20172">
        <w:t>. Lämmönjohtavuus voidaan ilmaista kcal m-1 °C-1, Btu ft-1 °F-1 ja SI-järjestelmässä watteina (W) m-1 °C-1. Lämmönjohtavuus tunnetaan myös nimellä k-arvo tai λ-arvo. Lämmönjohtavuusarvo on ominainen jokaiselle materiaalille ja komponentille, ja se on helppo löytää kunkin jakeluyhtiön toimittamasta kunkin materiaalin teknisistä tiedoista. On tärkeää huomata, että mitä pienempi lämmönjohtavuusarvo ja paksumpi materiaali, sitä paremmin käyttäytyy eristyksen ja energiatehokkuuden kannalta.</w:t>
      </w:r>
    </w:p>
    <w:p w14:paraId="0706443E" w14:textId="77777777" w:rsidR="00A4673A" w:rsidRDefault="00A4673A" w:rsidP="00345A7D">
      <w:pPr>
        <w:rPr>
          <w:b/>
          <w:bCs/>
          <w:lang w:val="en-GB"/>
        </w:rPr>
      </w:pPr>
      <w:r w:rsidRPr="00A4673A">
        <w:rPr>
          <w:b/>
          <w:bCs/>
          <w:lang w:val="en-GB"/>
        </w:rPr>
        <w:t>Lämmönjohtavuuskerroin "λ" (kcal m-2 h-1 °C-1)</w:t>
      </w:r>
    </w:p>
    <w:p w14:paraId="2550CE4B" w14:textId="202F5104" w:rsidR="005150F8" w:rsidRPr="00345A7D" w:rsidRDefault="005150F8" w:rsidP="00345A7D">
      <w:pPr>
        <w:rPr>
          <w:lang w:val="en-GB"/>
        </w:rPr>
      </w:pPr>
      <w:r w:rsidRPr="005150F8">
        <w:rPr>
          <w:lang w:val="en-GB"/>
        </w:rPr>
        <w:t>Tätä kutsutaan nimellä l (kreikkalainen kirjain lambda) ja se määritellään lämmön määräksi (kcal), joka johdetaan tunnissa 1 m</w:t>
      </w:r>
      <w:r w:rsidRPr="005150F8">
        <w:rPr>
          <w:vertAlign w:val="superscript"/>
          <w:lang w:val="en-GB"/>
        </w:rPr>
        <w:t>2</w:t>
      </w:r>
      <w:r w:rsidRPr="005150F8">
        <w:rPr>
          <w:lang w:val="en-GB"/>
        </w:rPr>
        <w:t>:n materiaalin läpi, jonka paksuus on 1 m, kun lämpötila laskee materiaalin läpi tasaisissa olosuhteissa</w:t>
      </w:r>
      <w:r>
        <w:rPr>
          <w:lang w:val="en-GB"/>
        </w:rPr>
        <w:t>, l</w:t>
      </w:r>
      <w:r w:rsidRPr="005150F8">
        <w:rPr>
          <w:lang w:val="en-GB"/>
        </w:rPr>
        <w:t>ämpövirta on 1°C. Lämmönjohtavuus määritetään testeillä ja se on minkä tahansa materiaalin perusluokitus. Se voidaan ilmaista myös Btu ft-2 h-1 °F-1 (Britannian lämpöyksikkö neliöjalkaa kohti, tunti ja Fahrenheit-aste) tai SI-yksiköinä W m-2 Kelvin (K)-1.</w:t>
      </w:r>
    </w:p>
    <w:p w14:paraId="08546657" w14:textId="6A8F04D9" w:rsidR="00517D39" w:rsidRPr="00345A7D" w:rsidRDefault="00394849" w:rsidP="00517D39">
      <w:pPr>
        <w:spacing w:before="100" w:beforeAutospacing="1" w:after="100" w:afterAutospacing="1" w:line="240" w:lineRule="auto"/>
        <w:rPr>
          <w:b/>
          <w:bCs/>
          <w:lang w:val="en-GB"/>
        </w:rPr>
      </w:pPr>
      <w:r>
        <w:rPr>
          <w:b/>
          <w:bCs/>
          <w:lang w:val="en-GB"/>
        </w:rPr>
        <w:t>Lämpövastus</w:t>
      </w:r>
    </w:p>
    <w:p w14:paraId="33926EB0" w14:textId="77777777" w:rsidR="00394849" w:rsidRDefault="00394849" w:rsidP="00517D39">
      <w:pPr>
        <w:spacing w:before="100" w:beforeAutospacing="1" w:after="100" w:afterAutospacing="1" w:line="240" w:lineRule="auto"/>
        <w:rPr>
          <w:lang w:val="en-GB"/>
        </w:rPr>
      </w:pPr>
      <w:r w:rsidRPr="00394849">
        <w:rPr>
          <w:lang w:val="en-GB"/>
        </w:rPr>
        <w:t>Lämpöresistanssi on k-arvon käänteisluku (1/k).</w:t>
      </w:r>
    </w:p>
    <w:p w14:paraId="68DA0A22" w14:textId="77777777" w:rsidR="0036775C" w:rsidRDefault="0036775C" w:rsidP="00AD2123">
      <w:pPr>
        <w:rPr>
          <w:b/>
          <w:bCs/>
          <w:lang w:val="en-GB"/>
        </w:rPr>
      </w:pPr>
      <w:r w:rsidRPr="0036775C">
        <w:rPr>
          <w:b/>
          <w:bCs/>
          <w:lang w:val="en-GB"/>
        </w:rPr>
        <w:t>Lämpövastus (R-arvo)</w:t>
      </w:r>
    </w:p>
    <w:p w14:paraId="31C79A72" w14:textId="1851D22F" w:rsidR="00AD2123" w:rsidRDefault="00700464" w:rsidP="00AD2123">
      <w:r w:rsidRPr="00700464">
        <w:rPr>
          <w:lang w:val="en-GB"/>
        </w:rPr>
        <w:t>Lämpövastus (R-arvo) on l:n (1/l) käänteisluku ja sitä käytetään minkä tahansa materiaalin tai komposiittimateriaalin lämpövastuksen laskemiseen. R-arvo voidaan määritellä yksinkertaisella tavalla vastukseksi, jonka mikä tahansa materiaali tarjoaa lämpövirtaukselle. Hyvällä eristemateriaalilla on korkea R-arvo. Jokaisella materiaalilla on</w:t>
      </w:r>
      <w:r>
        <w:rPr>
          <w:lang w:val="en-GB"/>
        </w:rPr>
        <w:t xml:space="preserve"> myös</w:t>
      </w:r>
      <w:r w:rsidRPr="00700464">
        <w:rPr>
          <w:lang w:val="en-GB"/>
        </w:rPr>
        <w:t xml:space="preserve"> oma lämpövastus, jonka arvo riippuu kahdesta tekijästä: leveydestä (e) ja lämmönjohtavuudesta (λ). Tämä suhde katetaan lausekkeessa (1).</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658"/>
      </w:tblGrid>
      <w:tr w:rsidR="00EE262A" w14:paraId="5BF7A277" w14:textId="77777777" w:rsidTr="00D8669B">
        <w:tc>
          <w:tcPr>
            <w:tcW w:w="8359" w:type="dxa"/>
          </w:tcPr>
          <w:p w14:paraId="517CD32A" w14:textId="77777777" w:rsidR="00AD2123" w:rsidRPr="00402F19" w:rsidRDefault="00AD2123" w:rsidP="00D8669B">
            <w:pPr>
              <w:jc w:val="left"/>
              <w:rPr>
                <w:sz w:val="32"/>
                <w:szCs w:val="32"/>
                <w:lang w:val="en-GB"/>
              </w:rPr>
            </w:pPr>
            <m:oMathPara>
              <m:oMathParaPr>
                <m:jc m:val="left"/>
              </m:oMathParaPr>
              <m:oMath>
                <m:r>
                  <w:rPr>
                    <w:rFonts w:ascii="Cambria Math" w:hAnsi="Cambria Math"/>
                    <w:sz w:val="32"/>
                    <w:szCs w:val="32"/>
                    <w:lang w:val="en-GB"/>
                  </w:rPr>
                  <w:lastRenderedPageBreak/>
                  <m:t>R=</m:t>
                </m:r>
                <m:f>
                  <m:fPr>
                    <m:ctrlPr>
                      <w:rPr>
                        <w:rFonts w:ascii="Cambria Math" w:hAnsi="Cambria Math"/>
                        <w:i/>
                        <w:sz w:val="32"/>
                        <w:szCs w:val="32"/>
                        <w:lang w:val="en-GB"/>
                      </w:rPr>
                    </m:ctrlPr>
                  </m:fPr>
                  <m:num>
                    <m:r>
                      <w:rPr>
                        <w:rFonts w:ascii="Cambria Math" w:hAnsi="Cambria Math"/>
                        <w:sz w:val="32"/>
                        <w:szCs w:val="32"/>
                        <w:lang w:val="en-GB"/>
                      </w:rPr>
                      <m:t>e</m:t>
                    </m:r>
                  </m:num>
                  <m:den>
                    <m:r>
                      <m:rPr>
                        <m:sty m:val="b"/>
                      </m:rPr>
                      <w:rPr>
                        <w:rFonts w:ascii="Cambria Math" w:hAnsi="Cambria Math"/>
                      </w:rPr>
                      <m:t>λ</m:t>
                    </m:r>
                  </m:den>
                </m:f>
              </m:oMath>
            </m:oMathPara>
          </w:p>
        </w:tc>
        <w:tc>
          <w:tcPr>
            <w:tcW w:w="658" w:type="dxa"/>
            <w:vAlign w:val="center"/>
          </w:tcPr>
          <w:p w14:paraId="3CBDE499" w14:textId="7CAEB944" w:rsidR="00AD2123" w:rsidRPr="00402F19" w:rsidRDefault="00AD2123" w:rsidP="00D8669B">
            <w:pPr>
              <w:pStyle w:val="Kuvaotsikko"/>
              <w:jc w:val="right"/>
              <w:rPr>
                <w:color w:val="auto"/>
                <w:sz w:val="24"/>
                <w:szCs w:val="24"/>
              </w:rPr>
            </w:pPr>
            <w:r w:rsidRPr="00402F19">
              <w:rPr>
                <w:color w:val="auto"/>
                <w:sz w:val="24"/>
                <w:szCs w:val="24"/>
              </w:rPr>
              <w:t>(</w:t>
            </w:r>
            <w:r>
              <w:rPr>
                <w:color w:val="auto"/>
                <w:sz w:val="24"/>
                <w:szCs w:val="24"/>
              </w:rPr>
              <w:t>1</w:t>
            </w:r>
            <w:r w:rsidRPr="00402F19">
              <w:rPr>
                <w:color w:val="auto"/>
                <w:sz w:val="24"/>
                <w:szCs w:val="24"/>
              </w:rPr>
              <w:t>)</w:t>
            </w:r>
          </w:p>
        </w:tc>
      </w:tr>
    </w:tbl>
    <w:p w14:paraId="7BD644DC" w14:textId="462083C0" w:rsidR="00517D39" w:rsidRPr="00345A7D" w:rsidRDefault="00517D39" w:rsidP="00345A7D">
      <w:pPr>
        <w:rPr>
          <w:lang w:val="en-GB"/>
        </w:rPr>
      </w:pPr>
    </w:p>
    <w:p w14:paraId="01A699D9" w14:textId="77777777" w:rsidR="00700464" w:rsidRDefault="00700464" w:rsidP="00345A7D">
      <w:pPr>
        <w:rPr>
          <w:b/>
          <w:bCs/>
          <w:lang w:val="en-GB"/>
        </w:rPr>
      </w:pPr>
      <w:r w:rsidRPr="00700464">
        <w:rPr>
          <w:b/>
          <w:bCs/>
          <w:lang w:val="en-GB"/>
        </w:rPr>
        <w:t>Lämmönläpäisykerroin (U) (kcal m-2 h-1 °C-1)</w:t>
      </w:r>
    </w:p>
    <w:p w14:paraId="413E67D1" w14:textId="1C72E7E7" w:rsidR="00345A7D" w:rsidRDefault="00700464" w:rsidP="00345A7D">
      <w:r w:rsidRPr="00700464">
        <w:rPr>
          <w:lang w:val="en-GB"/>
        </w:rPr>
        <w:t>Symboli U ilmaisee materiaalin tai materiaaliyhdistelmän minkä tahansa osan lämmönläpäisykerrointa. Se ilmaistaan watteina per neliömetri-kelvin (W/m</w:t>
      </w:r>
      <w:r w:rsidRPr="00700464">
        <w:rPr>
          <w:vertAlign w:val="superscript"/>
          <w:lang w:val="en-GB"/>
        </w:rPr>
        <w:t>2</w:t>
      </w:r>
      <w:r w:rsidRPr="00700464">
        <w:rPr>
          <w:lang w:val="en-GB"/>
        </w:rPr>
        <w:t>·K), ja se on kääntäen verrannollinen tietyn seinäratkaisun kokonaislämpövastuksen (RT) arvoon lausekkeen (2) mukaisesti.</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658"/>
      </w:tblGrid>
      <w:tr w:rsidR="00345A7D" w14:paraId="23372283" w14:textId="77777777" w:rsidTr="00D8669B">
        <w:tc>
          <w:tcPr>
            <w:tcW w:w="8359" w:type="dxa"/>
          </w:tcPr>
          <w:p w14:paraId="37EE8C67" w14:textId="77777777" w:rsidR="00345A7D" w:rsidRPr="00402F19" w:rsidRDefault="00345A7D" w:rsidP="00D8669B">
            <w:pPr>
              <w:jc w:val="left"/>
              <w:rPr>
                <w:sz w:val="32"/>
                <w:szCs w:val="32"/>
                <w:lang w:val="en-GB"/>
              </w:rPr>
            </w:pPr>
            <m:oMathPara>
              <m:oMathParaPr>
                <m:jc m:val="left"/>
              </m:oMathParaPr>
              <m:oMath>
                <m:r>
                  <w:rPr>
                    <w:rFonts w:ascii="Cambria Math" w:hAnsi="Cambria Math"/>
                    <w:sz w:val="32"/>
                    <w:szCs w:val="32"/>
                    <w:lang w:val="en-GB"/>
                  </w:rPr>
                  <m:t>U=</m:t>
                </m:r>
                <m:f>
                  <m:fPr>
                    <m:ctrlPr>
                      <w:rPr>
                        <w:rFonts w:ascii="Cambria Math" w:hAnsi="Cambria Math"/>
                        <w:i/>
                        <w:sz w:val="32"/>
                        <w:szCs w:val="32"/>
                        <w:lang w:val="en-GB"/>
                      </w:rPr>
                    </m:ctrlPr>
                  </m:fPr>
                  <m:num>
                    <m:r>
                      <w:rPr>
                        <w:rFonts w:ascii="Cambria Math" w:hAnsi="Cambria Math"/>
                        <w:sz w:val="32"/>
                        <w:szCs w:val="32"/>
                        <w:lang w:val="en-GB"/>
                      </w:rPr>
                      <m:t>1</m:t>
                    </m:r>
                  </m:num>
                  <m:den>
                    <m:sSub>
                      <m:sSubPr>
                        <m:ctrlPr>
                          <w:rPr>
                            <w:rFonts w:ascii="Cambria Math" w:hAnsi="Cambria Math"/>
                            <w:i/>
                            <w:sz w:val="32"/>
                            <w:szCs w:val="32"/>
                            <w:lang w:val="en-GB"/>
                          </w:rPr>
                        </m:ctrlPr>
                      </m:sSubPr>
                      <m:e>
                        <m:r>
                          <w:rPr>
                            <w:rFonts w:ascii="Cambria Math" w:hAnsi="Cambria Math"/>
                            <w:sz w:val="32"/>
                            <w:szCs w:val="32"/>
                            <w:lang w:val="en-GB"/>
                          </w:rPr>
                          <m:t>R</m:t>
                        </m:r>
                      </m:e>
                      <m:sub>
                        <m:r>
                          <w:rPr>
                            <w:rFonts w:ascii="Cambria Math" w:hAnsi="Cambria Math"/>
                            <w:sz w:val="32"/>
                            <w:szCs w:val="32"/>
                            <w:lang w:val="en-GB"/>
                          </w:rPr>
                          <m:t>T</m:t>
                        </m:r>
                      </m:sub>
                    </m:sSub>
                  </m:den>
                </m:f>
              </m:oMath>
            </m:oMathPara>
          </w:p>
        </w:tc>
        <w:tc>
          <w:tcPr>
            <w:tcW w:w="658" w:type="dxa"/>
            <w:vAlign w:val="center"/>
          </w:tcPr>
          <w:p w14:paraId="558D27A7" w14:textId="4E3E29ED" w:rsidR="00345A7D" w:rsidRPr="00402F19" w:rsidRDefault="00345A7D" w:rsidP="00D8669B">
            <w:pPr>
              <w:pStyle w:val="Kuvaotsikko"/>
              <w:jc w:val="right"/>
              <w:rPr>
                <w:color w:val="auto"/>
                <w:sz w:val="24"/>
                <w:szCs w:val="24"/>
              </w:rPr>
            </w:pPr>
            <w:r w:rsidRPr="00402F19">
              <w:rPr>
                <w:color w:val="auto"/>
                <w:sz w:val="24"/>
                <w:szCs w:val="24"/>
              </w:rPr>
              <w:t>(</w:t>
            </w:r>
            <w:r w:rsidR="00AD2123">
              <w:rPr>
                <w:color w:val="auto"/>
                <w:sz w:val="24"/>
                <w:szCs w:val="24"/>
              </w:rPr>
              <w:t>2</w:t>
            </w:r>
            <w:r w:rsidRPr="00402F19">
              <w:rPr>
                <w:color w:val="auto"/>
                <w:sz w:val="24"/>
                <w:szCs w:val="24"/>
              </w:rPr>
              <w:t>)</w:t>
            </w:r>
          </w:p>
        </w:tc>
      </w:tr>
    </w:tbl>
    <w:p w14:paraId="5831C7CB" w14:textId="5FB1C9CC" w:rsidR="00700464" w:rsidRPr="00345A7D" w:rsidRDefault="00700464" w:rsidP="00345A7D">
      <w:pPr>
        <w:rPr>
          <w:lang w:val="en-GB"/>
        </w:rPr>
      </w:pPr>
      <w:r w:rsidRPr="00700464">
        <w:rPr>
          <w:lang w:val="en-GB"/>
        </w:rPr>
        <w:t>Se voidaan ilmaista myös muissa yksikköjärjestelmissä. U-kerroin sisältää seinien tai lattian molempien pintojen lämpövastuksen sekä yksittäisten kerrosten ja itse seinään tai lattiaan sisältyvien ilmatilojen lämmönvastuksen.</w:t>
      </w:r>
    </w:p>
    <w:p w14:paraId="08DE3ECB" w14:textId="77777777" w:rsidR="00700464" w:rsidRDefault="00700464" w:rsidP="00345A7D">
      <w:pPr>
        <w:rPr>
          <w:b/>
          <w:bCs/>
          <w:lang w:val="en-GB"/>
        </w:rPr>
      </w:pPr>
      <w:r w:rsidRPr="00700464">
        <w:rPr>
          <w:b/>
          <w:bCs/>
          <w:lang w:val="en-GB"/>
        </w:rPr>
        <w:t>Vesihöyryn läpäisy (pv)</w:t>
      </w:r>
    </w:p>
    <w:p w14:paraId="73A61614" w14:textId="78ED059E" w:rsidR="00700464" w:rsidRPr="00345A7D" w:rsidRDefault="00700464" w:rsidP="00345A7D">
      <w:pPr>
        <w:rPr>
          <w:lang w:val="en-GB"/>
        </w:rPr>
      </w:pPr>
      <w:r w:rsidRPr="00700464">
        <w:rPr>
          <w:lang w:val="en-GB"/>
        </w:rPr>
        <w:t>Tämä määritellään vesihöyryn määräksi, joka kulkee yksikköpaksuuden materiaalin pinta-alayksikön läpi, kun materiaalin molempien pintojen välinen vedenpaineen ero on yksikkö. Se voidaan ilmaista muodossa g cm mmHg-1 m-2 päivä-1 tai SI-järjestelmässä muodossa g m MN-1 s-1 (grammaa metriä meganewtonia sekunnissa).</w:t>
      </w:r>
    </w:p>
    <w:p w14:paraId="5519F7A4" w14:textId="77777777" w:rsidR="00700464" w:rsidRDefault="00700464" w:rsidP="00345A7D">
      <w:pPr>
        <w:rPr>
          <w:b/>
          <w:bCs/>
          <w:lang w:val="en-GB"/>
        </w:rPr>
      </w:pPr>
      <w:r w:rsidRPr="00700464">
        <w:rPr>
          <w:b/>
          <w:bCs/>
          <w:lang w:val="en-GB"/>
        </w:rPr>
        <w:t>Vesihöyrynkestävyys (rv)</w:t>
      </w:r>
    </w:p>
    <w:p w14:paraId="00167EB9" w14:textId="6647BDFF" w:rsidR="00700464" w:rsidRDefault="00700464" w:rsidP="00345A7D">
      <w:pPr>
        <w:rPr>
          <w:lang w:val="en-GB"/>
        </w:rPr>
      </w:pPr>
      <w:r w:rsidRPr="00700464">
        <w:rPr>
          <w:lang w:val="en-GB"/>
        </w:rPr>
        <w:t>Tämä on vesihöyryn läpäisevyyden käänteisluku ja se määritellään rv = 1/pv.</w:t>
      </w:r>
    </w:p>
    <w:p w14:paraId="6950D319" w14:textId="77777777" w:rsidR="00700464" w:rsidRPr="00345A7D" w:rsidRDefault="00700464" w:rsidP="00345A7D">
      <w:pPr>
        <w:rPr>
          <w:lang w:val="en-GB"/>
        </w:rPr>
      </w:pPr>
    </w:p>
    <w:p w14:paraId="0DBFE042" w14:textId="7A083E25" w:rsidR="009C3697" w:rsidRPr="00700464" w:rsidRDefault="00700464" w:rsidP="00700464">
      <w:pPr>
        <w:spacing w:after="0" w:line="240" w:lineRule="auto"/>
        <w:jc w:val="left"/>
        <w:rPr>
          <w:rFonts w:ascii="Arial Narrow" w:hAnsi="Arial Narrow"/>
        </w:rPr>
      </w:pPr>
      <w:r>
        <w:rPr>
          <w:rFonts w:ascii="Arial Narrow" w:hAnsi="Arial Narrow"/>
        </w:rPr>
        <w:br w:type="page"/>
      </w:r>
    </w:p>
    <w:p w14:paraId="61BE038F" w14:textId="69765FC9" w:rsidR="009C3697" w:rsidRDefault="00FC7B6E" w:rsidP="005E55EB">
      <w:r w:rsidRPr="00FC7B6E">
        <w:lastRenderedPageBreak/>
        <w:t>Yleisimpien materiaalien rekisteröidyt keskimääräiset lämmönjohtavuusarvot näkyvät taulu</w:t>
      </w:r>
      <w:r>
        <w:t>ko</w:t>
      </w:r>
      <w:r w:rsidRPr="00FC7B6E">
        <w:t>ssa 1.</w:t>
      </w:r>
    </w:p>
    <w:tbl>
      <w:tblPr>
        <w:tblStyle w:val="Tablaconcuadrcula6concolores1"/>
        <w:tblW w:w="9072" w:type="dxa"/>
        <w:tblLook w:val="04A0" w:firstRow="1" w:lastRow="0" w:firstColumn="1" w:lastColumn="0" w:noHBand="0" w:noVBand="1"/>
      </w:tblPr>
      <w:tblGrid>
        <w:gridCol w:w="4678"/>
        <w:gridCol w:w="4394"/>
      </w:tblGrid>
      <w:tr w:rsidR="00EE07DA" w14:paraId="7603A590" w14:textId="77777777" w:rsidTr="00EE07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ABBEA2"/>
            <w:vAlign w:val="center"/>
          </w:tcPr>
          <w:p w14:paraId="79B8F22A" w14:textId="486E37BB" w:rsidR="00EE07DA" w:rsidRDefault="00782A2B" w:rsidP="00EE07DA">
            <w:pPr>
              <w:jc w:val="center"/>
            </w:pPr>
            <w:r>
              <w:t>Materiaali</w:t>
            </w:r>
          </w:p>
        </w:tc>
        <w:tc>
          <w:tcPr>
            <w:tcW w:w="4394" w:type="dxa"/>
            <w:shd w:val="clear" w:color="auto" w:fill="ABBEA2"/>
            <w:vAlign w:val="center"/>
          </w:tcPr>
          <w:p w14:paraId="2FD3F093" w14:textId="39FF9868" w:rsidR="00EE07DA" w:rsidRPr="005C7692" w:rsidRDefault="00782A2B" w:rsidP="00EE07D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cs="Arial-BoldMT"/>
                <w:kern w:val="0"/>
                <w:sz w:val="26"/>
                <w:szCs w:val="26"/>
                <w:lang w:val="en-GB"/>
              </w:rPr>
            </w:pPr>
            <w:r>
              <w:t>Lämmönjohtokyky</w:t>
            </w:r>
            <w:r w:rsidR="00EE07DA" w:rsidRPr="00EE07DA">
              <w:t xml:space="preserve"> (</w:t>
            </w:r>
            <w:r w:rsidR="00EE07DA" w:rsidRPr="00EE07DA">
              <w:rPr>
                <w:rFonts w:eastAsia="Arial-BoldMT" w:cs="Arial-BoldMT"/>
                <w:kern w:val="0"/>
                <w:sz w:val="26"/>
                <w:szCs w:val="26"/>
                <w:lang w:val="es-ES"/>
              </w:rPr>
              <w:t>λ</w:t>
            </w:r>
            <w:r w:rsidR="00EE07DA" w:rsidRPr="005C7692">
              <w:rPr>
                <w:rFonts w:eastAsiaTheme="minorEastAsia" w:cs="Arial-BoldMT"/>
                <w:kern w:val="0"/>
                <w:sz w:val="26"/>
                <w:szCs w:val="26"/>
                <w:lang w:val="en-GB"/>
              </w:rPr>
              <w:t>)</w:t>
            </w:r>
          </w:p>
          <w:p w14:paraId="472F20A1" w14:textId="2909399A" w:rsidR="00EE07DA" w:rsidRPr="00EE07DA" w:rsidRDefault="00782A2B" w:rsidP="00EE07D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color w:val="808080" w:themeColor="background1" w:themeShade="80"/>
                <w:sz w:val="20"/>
                <w:szCs w:val="16"/>
              </w:rPr>
              <w:t>Mitä pienempi, sen parempi</w:t>
            </w:r>
          </w:p>
        </w:tc>
      </w:tr>
      <w:tr w:rsidR="00EE07DA" w14:paraId="19C34331" w14:textId="77777777" w:rsidTr="00EE0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C9D5C3"/>
            <w:vAlign w:val="center"/>
          </w:tcPr>
          <w:p w14:paraId="17DAE3A0" w14:textId="50DED626" w:rsidR="00EE07DA" w:rsidRDefault="00AC2EE6" w:rsidP="00AF4F6D">
            <w:pPr>
              <w:pStyle w:val="Luettelokappale"/>
              <w:numPr>
                <w:ilvl w:val="0"/>
                <w:numId w:val="4"/>
              </w:numPr>
              <w:jc w:val="left"/>
            </w:pPr>
            <w:r>
              <w:t>Puu (mänty)</w:t>
            </w:r>
          </w:p>
        </w:tc>
        <w:tc>
          <w:tcPr>
            <w:tcW w:w="4394" w:type="dxa"/>
            <w:shd w:val="clear" w:color="auto" w:fill="C9D5C3"/>
            <w:vAlign w:val="center"/>
          </w:tcPr>
          <w:p w14:paraId="435B1F0E" w14:textId="5D7B840E" w:rsidR="00EE07DA" w:rsidRDefault="00EE07DA" w:rsidP="00EE07DA">
            <w:pPr>
              <w:jc w:val="center"/>
              <w:cnfStyle w:val="000000100000" w:firstRow="0" w:lastRow="0" w:firstColumn="0" w:lastColumn="0" w:oddVBand="0" w:evenVBand="0" w:oddHBand="1" w:evenHBand="0" w:firstRowFirstColumn="0" w:firstRowLastColumn="0" w:lastRowFirstColumn="0" w:lastRowLastColumn="0"/>
            </w:pPr>
            <w:r>
              <w:t>0.15 – 0.30 W/(m·K)</w:t>
            </w:r>
          </w:p>
        </w:tc>
      </w:tr>
      <w:tr w:rsidR="00EE07DA" w14:paraId="06C3DDA9" w14:textId="77777777" w:rsidTr="00EE07DA">
        <w:tc>
          <w:tcPr>
            <w:cnfStyle w:val="001000000000" w:firstRow="0" w:lastRow="0" w:firstColumn="1" w:lastColumn="0" w:oddVBand="0" w:evenVBand="0" w:oddHBand="0" w:evenHBand="0" w:firstRowFirstColumn="0" w:firstRowLastColumn="0" w:lastRowFirstColumn="0" w:lastRowLastColumn="0"/>
            <w:tcW w:w="4678" w:type="dxa"/>
            <w:shd w:val="clear" w:color="auto" w:fill="DCE4D8"/>
            <w:vAlign w:val="center"/>
          </w:tcPr>
          <w:p w14:paraId="04F386CB" w14:textId="08A66B51" w:rsidR="00EE07DA" w:rsidRDefault="00AC2EE6" w:rsidP="00AF4F6D">
            <w:pPr>
              <w:pStyle w:val="Luettelokappale"/>
              <w:numPr>
                <w:ilvl w:val="0"/>
                <w:numId w:val="4"/>
              </w:numPr>
              <w:jc w:val="left"/>
            </w:pPr>
            <w:r>
              <w:t>Teräsbetoni</w:t>
            </w:r>
          </w:p>
        </w:tc>
        <w:tc>
          <w:tcPr>
            <w:tcW w:w="4394" w:type="dxa"/>
            <w:shd w:val="clear" w:color="auto" w:fill="DCE4D8"/>
            <w:vAlign w:val="center"/>
          </w:tcPr>
          <w:p w14:paraId="0D86C86E" w14:textId="1F6011A8" w:rsidR="00EE07DA" w:rsidRDefault="00EE07DA" w:rsidP="00EE07DA">
            <w:pPr>
              <w:jc w:val="center"/>
              <w:cnfStyle w:val="000000000000" w:firstRow="0" w:lastRow="0" w:firstColumn="0" w:lastColumn="0" w:oddVBand="0" w:evenVBand="0" w:oddHBand="0" w:evenHBand="0" w:firstRowFirstColumn="0" w:firstRowLastColumn="0" w:lastRowFirstColumn="0" w:lastRowLastColumn="0"/>
            </w:pPr>
            <w:r>
              <w:t>2.30 - 2.50 W/(m·K)</w:t>
            </w:r>
          </w:p>
        </w:tc>
      </w:tr>
      <w:tr w:rsidR="00EE07DA" w14:paraId="5B5DF19E" w14:textId="77777777" w:rsidTr="00EE0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C9D5C3"/>
            <w:vAlign w:val="center"/>
          </w:tcPr>
          <w:p w14:paraId="231B4AA1" w14:textId="7356AE37" w:rsidR="00EE07DA" w:rsidRDefault="00AC2EE6" w:rsidP="00AF4F6D">
            <w:pPr>
              <w:pStyle w:val="Luettelokappale"/>
              <w:numPr>
                <w:ilvl w:val="0"/>
                <w:numId w:val="4"/>
              </w:numPr>
              <w:jc w:val="left"/>
            </w:pPr>
            <w:r>
              <w:t>Teräs</w:t>
            </w:r>
          </w:p>
        </w:tc>
        <w:tc>
          <w:tcPr>
            <w:tcW w:w="4394" w:type="dxa"/>
            <w:shd w:val="clear" w:color="auto" w:fill="C9D5C3"/>
            <w:vAlign w:val="center"/>
          </w:tcPr>
          <w:p w14:paraId="690AB8BC" w14:textId="59B40CB9" w:rsidR="00EE07DA" w:rsidRDefault="00EE07DA" w:rsidP="00EE07DA">
            <w:pPr>
              <w:jc w:val="center"/>
              <w:cnfStyle w:val="000000100000" w:firstRow="0" w:lastRow="0" w:firstColumn="0" w:lastColumn="0" w:oddVBand="0" w:evenVBand="0" w:oddHBand="1" w:evenHBand="0" w:firstRowFirstColumn="0" w:firstRowLastColumn="0" w:lastRowFirstColumn="0" w:lastRowLastColumn="0"/>
            </w:pPr>
            <w:r>
              <w:t>50 W/(m·K)</w:t>
            </w:r>
          </w:p>
        </w:tc>
      </w:tr>
      <w:tr w:rsidR="00EE07DA" w14:paraId="08E85F02" w14:textId="77777777" w:rsidTr="00EE07DA">
        <w:tc>
          <w:tcPr>
            <w:cnfStyle w:val="001000000000" w:firstRow="0" w:lastRow="0" w:firstColumn="1" w:lastColumn="0" w:oddVBand="0" w:evenVBand="0" w:oddHBand="0" w:evenHBand="0" w:firstRowFirstColumn="0" w:firstRowLastColumn="0" w:lastRowFirstColumn="0" w:lastRowLastColumn="0"/>
            <w:tcW w:w="4678" w:type="dxa"/>
            <w:shd w:val="clear" w:color="auto" w:fill="DCE4D8"/>
            <w:vAlign w:val="center"/>
          </w:tcPr>
          <w:p w14:paraId="3E0B14C3" w14:textId="2AB494D4" w:rsidR="00EE07DA" w:rsidRDefault="00AC2EE6" w:rsidP="00AF4F6D">
            <w:pPr>
              <w:pStyle w:val="Luettelokappale"/>
              <w:numPr>
                <w:ilvl w:val="0"/>
                <w:numId w:val="4"/>
              </w:numPr>
              <w:jc w:val="left"/>
            </w:pPr>
            <w:r>
              <w:t>Keraaminen tiili</w:t>
            </w:r>
          </w:p>
        </w:tc>
        <w:tc>
          <w:tcPr>
            <w:tcW w:w="4394" w:type="dxa"/>
            <w:shd w:val="clear" w:color="auto" w:fill="DCE4D8"/>
            <w:vAlign w:val="center"/>
          </w:tcPr>
          <w:p w14:paraId="4A2858ED" w14:textId="5C0B2D07" w:rsidR="00EE07DA" w:rsidRDefault="00EE07DA" w:rsidP="00EE07DA">
            <w:pPr>
              <w:jc w:val="center"/>
              <w:cnfStyle w:val="000000000000" w:firstRow="0" w:lastRow="0" w:firstColumn="0" w:lastColumn="0" w:oddVBand="0" w:evenVBand="0" w:oddHBand="0" w:evenHBand="0" w:firstRowFirstColumn="0" w:firstRowLastColumn="0" w:lastRowFirstColumn="0" w:lastRowLastColumn="0"/>
            </w:pPr>
            <w:r>
              <w:t>0.30 – 0.85 W/(m·K)</w:t>
            </w:r>
          </w:p>
        </w:tc>
      </w:tr>
      <w:tr w:rsidR="00EE07DA" w14:paraId="29BC51D3" w14:textId="77777777" w:rsidTr="00EE0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C9D5C3"/>
            <w:vAlign w:val="center"/>
          </w:tcPr>
          <w:p w14:paraId="55917A36" w14:textId="405716A1" w:rsidR="00EE07DA" w:rsidRPr="00DD193D" w:rsidRDefault="00AC2EE6" w:rsidP="00AF4F6D">
            <w:pPr>
              <w:pStyle w:val="Luettelokappale"/>
              <w:numPr>
                <w:ilvl w:val="0"/>
                <w:numId w:val="4"/>
              </w:numPr>
              <w:jc w:val="left"/>
              <w:rPr>
                <w:lang w:val="en-GB"/>
              </w:rPr>
            </w:pPr>
            <w:r>
              <w:rPr>
                <w:lang w:val="en-GB"/>
              </w:rPr>
              <w:t>Synteett. lämpöeriste</w:t>
            </w:r>
            <w:r w:rsidR="009E0785" w:rsidRPr="00DD193D">
              <w:rPr>
                <w:lang w:val="en-GB"/>
              </w:rPr>
              <w:t xml:space="preserve"> </w:t>
            </w:r>
          </w:p>
        </w:tc>
        <w:tc>
          <w:tcPr>
            <w:tcW w:w="4394" w:type="dxa"/>
            <w:shd w:val="clear" w:color="auto" w:fill="C9D5C3"/>
            <w:vAlign w:val="center"/>
          </w:tcPr>
          <w:p w14:paraId="490A4315" w14:textId="47C339FD" w:rsidR="00EE07DA" w:rsidRDefault="00EE07DA" w:rsidP="00980029">
            <w:pPr>
              <w:keepNext/>
              <w:jc w:val="center"/>
              <w:cnfStyle w:val="000000100000" w:firstRow="0" w:lastRow="0" w:firstColumn="0" w:lastColumn="0" w:oddVBand="0" w:evenVBand="0" w:oddHBand="1" w:evenHBand="0" w:firstRowFirstColumn="0" w:firstRowLastColumn="0" w:lastRowFirstColumn="0" w:lastRowLastColumn="0"/>
            </w:pPr>
            <w:r>
              <w:t>0.025 – 0.050 W/(m·K)</w:t>
            </w:r>
          </w:p>
        </w:tc>
      </w:tr>
      <w:tr w:rsidR="00DD193D" w14:paraId="4997D3DE" w14:textId="77777777" w:rsidTr="00EE07DA">
        <w:tc>
          <w:tcPr>
            <w:cnfStyle w:val="001000000000" w:firstRow="0" w:lastRow="0" w:firstColumn="1" w:lastColumn="0" w:oddVBand="0" w:evenVBand="0" w:oddHBand="0" w:evenHBand="0" w:firstRowFirstColumn="0" w:firstRowLastColumn="0" w:lastRowFirstColumn="0" w:lastRowLastColumn="0"/>
            <w:tcW w:w="4678" w:type="dxa"/>
            <w:shd w:val="clear" w:color="auto" w:fill="C9D5C3"/>
            <w:vAlign w:val="center"/>
          </w:tcPr>
          <w:p w14:paraId="51E02FE2" w14:textId="3CD574AA" w:rsidR="00DD193D" w:rsidRPr="00DD193D" w:rsidRDefault="00AC2EE6" w:rsidP="00DD193D">
            <w:pPr>
              <w:pStyle w:val="Luettelokappale"/>
              <w:numPr>
                <w:ilvl w:val="0"/>
                <w:numId w:val="4"/>
              </w:numPr>
              <w:jc w:val="left"/>
              <w:rPr>
                <w:lang w:val="en-GB"/>
              </w:rPr>
            </w:pPr>
            <w:r>
              <w:rPr>
                <w:lang w:val="en-GB"/>
              </w:rPr>
              <w:t>Luonnoll. lämpöeriste</w:t>
            </w:r>
          </w:p>
        </w:tc>
        <w:tc>
          <w:tcPr>
            <w:tcW w:w="4394" w:type="dxa"/>
            <w:shd w:val="clear" w:color="auto" w:fill="C9D5C3"/>
            <w:vAlign w:val="center"/>
          </w:tcPr>
          <w:p w14:paraId="2099DBF4" w14:textId="534EB2F0" w:rsidR="00DD193D" w:rsidRDefault="00DD193D" w:rsidP="006350A0">
            <w:pPr>
              <w:keepNext/>
              <w:ind w:left="720" w:hanging="720"/>
              <w:jc w:val="center"/>
              <w:cnfStyle w:val="000000000000" w:firstRow="0" w:lastRow="0" w:firstColumn="0" w:lastColumn="0" w:oddVBand="0" w:evenVBand="0" w:oddHBand="0" w:evenHBand="0" w:firstRowFirstColumn="0" w:firstRowLastColumn="0" w:lastRowFirstColumn="0" w:lastRowLastColumn="0"/>
            </w:pPr>
            <w:r>
              <w:t>0.</w:t>
            </w:r>
            <w:r w:rsidR="006350A0">
              <w:t>0</w:t>
            </w:r>
            <w:r>
              <w:t>35-0</w:t>
            </w:r>
            <w:r w:rsidR="006350A0">
              <w:t>.0</w:t>
            </w:r>
            <w:r>
              <w:t>40 W/(m·K)</w:t>
            </w:r>
          </w:p>
        </w:tc>
      </w:tr>
    </w:tbl>
    <w:p w14:paraId="0918DA7A" w14:textId="03D1F2E3" w:rsidR="00FC7B6E" w:rsidRDefault="00FC7B6E" w:rsidP="00FC7B6E">
      <w:pPr>
        <w:pStyle w:val="Kuvaotsikko"/>
      </w:pPr>
      <w:r>
        <w:t>Taulukko</w:t>
      </w:r>
      <w:r w:rsidR="00980029" w:rsidRPr="00980029">
        <w:t xml:space="preserve"> </w:t>
      </w:r>
      <w:fldSimple w:instr=" SEQ Board \* ARABIC ">
        <w:r w:rsidR="00156EC8">
          <w:rPr>
            <w:noProof/>
          </w:rPr>
          <w:t>1</w:t>
        </w:r>
      </w:fldSimple>
      <w:r w:rsidR="00980029" w:rsidRPr="00980029">
        <w:t xml:space="preserve">. </w:t>
      </w:r>
      <w:r w:rsidRPr="00FC7B6E">
        <w:t>Yleisimpien materiaalien lämmönjohtavuus.</w:t>
      </w:r>
    </w:p>
    <w:p w14:paraId="4CEEA09A" w14:textId="1A709B15" w:rsidR="002249BA" w:rsidRDefault="002249BA" w:rsidP="005C7692">
      <w:r w:rsidRPr="002249BA">
        <w:t>Kuten taulu</w:t>
      </w:r>
      <w:r>
        <w:t>ko</w:t>
      </w:r>
      <w:r w:rsidRPr="002249BA">
        <w:t>sta 1 voidaan havaita, puu on yksi paremmista lämpöominaisuuksista rakennusmateriaaleista, koska sen lämmönjohtavuus on yli 7 kertaa pienempi kuin Betonin johtavuus ja noin 2 kertaa pienempi kuin keraamisen tiilen johtavuus.</w:t>
      </w:r>
    </w:p>
    <w:p w14:paraId="5409A3AB" w14:textId="5E97EB76" w:rsidR="002249BA" w:rsidRDefault="002249BA" w:rsidP="005C7692">
      <w:r>
        <w:t>Täs</w:t>
      </w:r>
      <w:r w:rsidRPr="002249BA">
        <w:t>tä huolimatta on selvää, että rakennuskomponentit eivät yleensä ole tehty vain yhdestä materiaalista, vaan ne koostuvat peräkkäisistä kerroksista, kuten kuvasta 1 voidaan nähdä, jossa jokaisella niistä on tiettyjä rooleja. Erityisesti eristemateriaaleja hävitetään parantamaan merkittävästi rakennuksen lämpökäyttäytymistä.</w:t>
      </w:r>
    </w:p>
    <w:p w14:paraId="76B1ADA4" w14:textId="155F312C" w:rsidR="005170C7" w:rsidRDefault="001B76AD" w:rsidP="005C7692">
      <w:r>
        <w:rPr>
          <w:noProof/>
        </w:rPr>
        <w:drawing>
          <wp:inline distT="0" distB="0" distL="0" distR="0" wp14:anchorId="080419B7" wp14:editId="73ECB766">
            <wp:extent cx="3309226" cy="2057400"/>
            <wp:effectExtent l="0" t="0" r="571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0661" cy="2070726"/>
                    </a:xfrm>
                    <a:prstGeom prst="rect">
                      <a:avLst/>
                    </a:prstGeom>
                    <a:noFill/>
                    <a:ln>
                      <a:noFill/>
                    </a:ln>
                  </pic:spPr>
                </pic:pic>
              </a:graphicData>
            </a:graphic>
          </wp:inline>
        </w:drawing>
      </w:r>
    </w:p>
    <w:p w14:paraId="3293AC50" w14:textId="287D0BC9" w:rsidR="005170C7" w:rsidRDefault="002249BA" w:rsidP="005170C7">
      <w:pPr>
        <w:pStyle w:val="Kuvaotsikko"/>
      </w:pPr>
      <w:r>
        <w:t>Kuva</w:t>
      </w:r>
      <w:r w:rsidR="005170C7">
        <w:t xml:space="preserve"> </w:t>
      </w:r>
      <w:fldSimple w:instr=" SEQ Fig._ \* ARABIC ">
        <w:r w:rsidR="009B6912">
          <w:rPr>
            <w:noProof/>
          </w:rPr>
          <w:t>1</w:t>
        </w:r>
      </w:fldSimple>
      <w:r w:rsidR="005170C7">
        <w:t xml:space="preserve">. </w:t>
      </w:r>
      <w:r>
        <w:t>Seinäosio, joka koostuu eri materiaalien kerroksista.</w:t>
      </w:r>
    </w:p>
    <w:p w14:paraId="7ED816AB" w14:textId="70EA43D0" w:rsidR="00203C5B" w:rsidRDefault="00203C5B" w:rsidP="005C7692">
      <w:r w:rsidRPr="00203C5B">
        <w:lastRenderedPageBreak/>
        <w:t>Tästä syystä koko rakennuksen sulkimen tai väliseinän (esim. julkisivuseinän) lämmönläpäisevyyden (U) saamiseksi laskenta edellyttää jokaisen kerroksen lämpöresistanssia (R) (ottaen huomioon sen paksuuden ”e” ja lämmönjohtavuuden ”λ”), jotta saadaan kokonaislämpövastus, joka ilmaistaan lausekkeessa (3), ja sitten koko osan lämmönläpäisy (U).</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658"/>
      </w:tblGrid>
      <w:tr w:rsidR="00EE262A" w14:paraId="475D06F8" w14:textId="77777777" w:rsidTr="00EF0616">
        <w:tc>
          <w:tcPr>
            <w:tcW w:w="8359" w:type="dxa"/>
          </w:tcPr>
          <w:p w14:paraId="78D42FC1" w14:textId="09D8B83F" w:rsidR="00D90A8C" w:rsidRPr="00D90A8C" w:rsidRDefault="00D90A8C" w:rsidP="00D90A8C">
            <w:pPr>
              <w:spacing w:before="240"/>
              <w:jc w:val="left"/>
              <w:rPr>
                <w:rFonts w:ascii="Cambria Math" w:hAnsi="Cambria Math"/>
                <w:sz w:val="32"/>
                <w:szCs w:val="32"/>
                <w:lang w:val="en-GB"/>
              </w:rPr>
            </w:pPr>
            <w:r w:rsidRPr="00D90A8C">
              <w:rPr>
                <w:rFonts w:ascii="Cambria Math" w:hAnsi="Cambria Math"/>
                <w:sz w:val="32"/>
                <w:szCs w:val="32"/>
                <w:lang w:val="en-GB"/>
              </w:rPr>
              <w:t>R</w:t>
            </w:r>
            <w:r w:rsidRPr="00D90A8C">
              <w:rPr>
                <w:rFonts w:ascii="Cambria Math" w:hAnsi="Cambria Math"/>
                <w:sz w:val="32"/>
                <w:szCs w:val="32"/>
                <w:vertAlign w:val="subscript"/>
                <w:lang w:val="en-GB"/>
              </w:rPr>
              <w:t>T</w:t>
            </w:r>
            <w:r w:rsidRPr="00D90A8C">
              <w:rPr>
                <w:rFonts w:ascii="Cambria Math" w:hAnsi="Cambria Math"/>
                <w:sz w:val="32"/>
                <w:szCs w:val="32"/>
                <w:lang w:val="en-GB"/>
              </w:rPr>
              <w:t xml:space="preserve"> = </w:t>
            </w:r>
            <w:r w:rsidR="001A2718" w:rsidRPr="00D90A8C">
              <w:rPr>
                <w:rFonts w:ascii="Cambria Math" w:hAnsi="Cambria Math"/>
                <w:sz w:val="32"/>
                <w:szCs w:val="32"/>
                <w:lang w:val="en-GB"/>
              </w:rPr>
              <w:t>R</w:t>
            </w:r>
            <w:r w:rsidR="001A2718" w:rsidRPr="00D90A8C">
              <w:rPr>
                <w:rFonts w:ascii="Cambria Math" w:hAnsi="Cambria Math"/>
                <w:sz w:val="32"/>
                <w:szCs w:val="32"/>
                <w:vertAlign w:val="subscript"/>
                <w:lang w:val="en-GB"/>
              </w:rPr>
              <w:t>se</w:t>
            </w:r>
            <w:r w:rsidRPr="00D90A8C">
              <w:rPr>
                <w:rFonts w:ascii="Cambria Math" w:hAnsi="Cambria Math"/>
                <w:sz w:val="32"/>
                <w:szCs w:val="32"/>
                <w:lang w:val="en-GB"/>
              </w:rPr>
              <w:t xml:space="preserve"> + R</w:t>
            </w:r>
            <w:r w:rsidRPr="00D90A8C">
              <w:rPr>
                <w:rFonts w:ascii="Cambria Math" w:hAnsi="Cambria Math"/>
                <w:sz w:val="32"/>
                <w:szCs w:val="32"/>
                <w:vertAlign w:val="subscript"/>
                <w:lang w:val="en-GB"/>
              </w:rPr>
              <w:t>1</w:t>
            </w:r>
            <w:r w:rsidRPr="00D90A8C">
              <w:rPr>
                <w:rFonts w:ascii="Cambria Math" w:hAnsi="Cambria Math"/>
                <w:sz w:val="32"/>
                <w:szCs w:val="32"/>
                <w:lang w:val="en-GB"/>
              </w:rPr>
              <w:t xml:space="preserve"> + R</w:t>
            </w:r>
            <w:r w:rsidRPr="00D90A8C">
              <w:rPr>
                <w:rFonts w:ascii="Cambria Math" w:hAnsi="Cambria Math"/>
                <w:sz w:val="32"/>
                <w:szCs w:val="32"/>
                <w:vertAlign w:val="subscript"/>
                <w:lang w:val="en-GB"/>
              </w:rPr>
              <w:t>2</w:t>
            </w:r>
            <w:r w:rsidRPr="00D90A8C">
              <w:rPr>
                <w:rFonts w:ascii="Cambria Math" w:hAnsi="Cambria Math"/>
                <w:sz w:val="32"/>
                <w:szCs w:val="32"/>
                <w:lang w:val="en-GB"/>
              </w:rPr>
              <w:t xml:space="preserve"> + ··· + R</w:t>
            </w:r>
            <w:r w:rsidRPr="00D90A8C">
              <w:rPr>
                <w:rFonts w:ascii="Cambria Math" w:hAnsi="Cambria Math"/>
                <w:sz w:val="32"/>
                <w:szCs w:val="32"/>
                <w:vertAlign w:val="subscript"/>
                <w:lang w:val="en-GB"/>
              </w:rPr>
              <w:t>n</w:t>
            </w:r>
            <w:r w:rsidRPr="00D90A8C">
              <w:rPr>
                <w:rFonts w:ascii="Cambria Math" w:hAnsi="Cambria Math"/>
                <w:sz w:val="32"/>
                <w:szCs w:val="32"/>
                <w:lang w:val="en-GB"/>
              </w:rPr>
              <w:t xml:space="preserve"> + R</w:t>
            </w:r>
            <w:r w:rsidRPr="00D90A8C">
              <w:rPr>
                <w:rFonts w:ascii="Cambria Math" w:hAnsi="Cambria Math"/>
                <w:sz w:val="32"/>
                <w:szCs w:val="32"/>
                <w:vertAlign w:val="subscript"/>
                <w:lang w:val="en-GB"/>
              </w:rPr>
              <w:t>se</w:t>
            </w:r>
          </w:p>
        </w:tc>
        <w:tc>
          <w:tcPr>
            <w:tcW w:w="658" w:type="dxa"/>
            <w:vAlign w:val="center"/>
          </w:tcPr>
          <w:p w14:paraId="7F38F6B2" w14:textId="1ECBF5CE" w:rsidR="00D90A8C" w:rsidRPr="00402F19" w:rsidRDefault="00D90A8C" w:rsidP="00EF0616">
            <w:pPr>
              <w:pStyle w:val="Kuvaotsikko"/>
              <w:jc w:val="right"/>
              <w:rPr>
                <w:color w:val="auto"/>
                <w:sz w:val="24"/>
                <w:szCs w:val="24"/>
              </w:rPr>
            </w:pPr>
            <w:r w:rsidRPr="00402F19">
              <w:rPr>
                <w:color w:val="auto"/>
                <w:sz w:val="24"/>
                <w:szCs w:val="24"/>
              </w:rPr>
              <w:t>(</w:t>
            </w:r>
            <w:r>
              <w:rPr>
                <w:color w:val="auto"/>
                <w:sz w:val="24"/>
                <w:szCs w:val="24"/>
              </w:rPr>
              <w:t>3</w:t>
            </w:r>
            <w:r w:rsidRPr="00402F19">
              <w:rPr>
                <w:color w:val="auto"/>
                <w:sz w:val="24"/>
                <w:szCs w:val="24"/>
              </w:rPr>
              <w:t>)</w:t>
            </w:r>
          </w:p>
        </w:tc>
      </w:tr>
    </w:tbl>
    <w:p w14:paraId="1C6B7F83" w14:textId="036D8E87" w:rsidR="00203C5B" w:rsidRDefault="00203C5B" w:rsidP="005C7692">
      <w:r w:rsidRPr="00203C5B">
        <w:t>Kuten lausekkeesta (3) voidaan nähdä, osan kokonaislämpövastus otetaan kunkin kerroksen lämpöresistanssin summasta, johon on lisätty ulko- ja sisäilman lämpöresistanssia koskevat arvot "Rse" ja "Rsi". Nämä kaksi arvoa riippuvat kustakin sulkemistypologiasta, kuten voidaan määrittää taulussa 2.</w:t>
      </w:r>
    </w:p>
    <w:tbl>
      <w:tblPr>
        <w:tblStyle w:val="Tablaconcuadrcula6concolores1"/>
        <w:tblW w:w="0" w:type="auto"/>
        <w:tblLook w:val="04A0" w:firstRow="1" w:lastRow="0" w:firstColumn="1" w:lastColumn="0" w:noHBand="0" w:noVBand="1"/>
      </w:tblPr>
      <w:tblGrid>
        <w:gridCol w:w="2254"/>
        <w:gridCol w:w="2254"/>
        <w:gridCol w:w="2254"/>
        <w:gridCol w:w="2255"/>
      </w:tblGrid>
      <w:tr w:rsidR="00156EC8" w14:paraId="31B6ACD0" w14:textId="77777777" w:rsidTr="00156E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right w:val="single" w:sz="4" w:space="0" w:color="auto"/>
            </w:tcBorders>
            <w:shd w:val="clear" w:color="auto" w:fill="ABBEA2"/>
            <w:vAlign w:val="center"/>
          </w:tcPr>
          <w:p w14:paraId="12E72FAF" w14:textId="372CB0D8" w:rsidR="00486B3C" w:rsidRDefault="00B13BEC" w:rsidP="00156EC8">
            <w:pPr>
              <w:jc w:val="center"/>
            </w:pPr>
            <w:r>
              <w:rPr>
                <w:sz w:val="22"/>
                <w:szCs w:val="18"/>
              </w:rPr>
              <w:t>Sulkuasento ja virtaussuunta</w:t>
            </w:r>
          </w:p>
        </w:tc>
        <w:tc>
          <w:tcPr>
            <w:tcW w:w="2254" w:type="dxa"/>
            <w:tcBorders>
              <w:left w:val="single" w:sz="4" w:space="0" w:color="auto"/>
            </w:tcBorders>
            <w:shd w:val="clear" w:color="auto" w:fill="ABBEA2"/>
            <w:vAlign w:val="center"/>
          </w:tcPr>
          <w:p w14:paraId="4A1D0F2F" w14:textId="77777777" w:rsidR="00486B3C" w:rsidRDefault="00486B3C" w:rsidP="00156EC8">
            <w:pPr>
              <w:jc w:val="center"/>
              <w:cnfStyle w:val="100000000000" w:firstRow="1" w:lastRow="0" w:firstColumn="0" w:lastColumn="0" w:oddVBand="0" w:evenVBand="0" w:oddHBand="0" w:evenHBand="0" w:firstRowFirstColumn="0" w:firstRowLastColumn="0" w:lastRowFirstColumn="0" w:lastRowLastColumn="0"/>
            </w:pPr>
          </w:p>
        </w:tc>
        <w:tc>
          <w:tcPr>
            <w:tcW w:w="2254" w:type="dxa"/>
            <w:shd w:val="clear" w:color="auto" w:fill="ABBEA2"/>
            <w:vAlign w:val="center"/>
          </w:tcPr>
          <w:p w14:paraId="57DC6A45" w14:textId="4C1FE457" w:rsidR="00486B3C" w:rsidRPr="00486B3C" w:rsidRDefault="00486B3C" w:rsidP="00156EC8">
            <w:pPr>
              <w:jc w:val="center"/>
              <w:cnfStyle w:val="100000000000" w:firstRow="1" w:lastRow="0" w:firstColumn="0" w:lastColumn="0" w:oddVBand="0" w:evenVBand="0" w:oddHBand="0" w:evenHBand="0" w:firstRowFirstColumn="0" w:firstRowLastColumn="0" w:lastRowFirstColumn="0" w:lastRowLastColumn="0"/>
              <w:rPr>
                <w:vertAlign w:val="subscript"/>
              </w:rPr>
            </w:pPr>
            <w:r>
              <w:t>R</w:t>
            </w:r>
            <w:r>
              <w:rPr>
                <w:vertAlign w:val="subscript"/>
              </w:rPr>
              <w:t>se</w:t>
            </w:r>
          </w:p>
        </w:tc>
        <w:tc>
          <w:tcPr>
            <w:tcW w:w="2255" w:type="dxa"/>
            <w:shd w:val="clear" w:color="auto" w:fill="ABBEA2"/>
            <w:vAlign w:val="center"/>
          </w:tcPr>
          <w:p w14:paraId="3DE5BDFF" w14:textId="35E497FA" w:rsidR="00486B3C" w:rsidRPr="00486B3C" w:rsidRDefault="00486B3C" w:rsidP="00156EC8">
            <w:pPr>
              <w:jc w:val="center"/>
              <w:cnfStyle w:val="100000000000" w:firstRow="1" w:lastRow="0" w:firstColumn="0" w:lastColumn="0" w:oddVBand="0" w:evenVBand="0" w:oddHBand="0" w:evenHBand="0" w:firstRowFirstColumn="0" w:firstRowLastColumn="0" w:lastRowFirstColumn="0" w:lastRowLastColumn="0"/>
              <w:rPr>
                <w:vertAlign w:val="subscript"/>
              </w:rPr>
            </w:pPr>
            <w:r>
              <w:t>R</w:t>
            </w:r>
            <w:r>
              <w:rPr>
                <w:vertAlign w:val="subscript"/>
              </w:rPr>
              <w:t>si</w:t>
            </w:r>
          </w:p>
        </w:tc>
      </w:tr>
      <w:tr w:rsidR="00156EC8" w14:paraId="532517E9" w14:textId="77777777" w:rsidTr="00156EC8">
        <w:trPr>
          <w:cnfStyle w:val="000000100000" w:firstRow="0" w:lastRow="0" w:firstColumn="0" w:lastColumn="0" w:oddVBand="0" w:evenVBand="0" w:oddHBand="1" w:evenHBand="0" w:firstRowFirstColumn="0" w:firstRowLastColumn="0" w:lastRowFirstColumn="0" w:lastRowLastColumn="0"/>
          <w:trHeight w:val="2067"/>
        </w:trPr>
        <w:tc>
          <w:tcPr>
            <w:cnfStyle w:val="001000000000" w:firstRow="0" w:lastRow="0" w:firstColumn="1" w:lastColumn="0" w:oddVBand="0" w:evenVBand="0" w:oddHBand="0" w:evenHBand="0" w:firstRowFirstColumn="0" w:firstRowLastColumn="0" w:lastRowFirstColumn="0" w:lastRowLastColumn="0"/>
            <w:tcW w:w="2254" w:type="dxa"/>
            <w:shd w:val="clear" w:color="auto" w:fill="C9D5C3"/>
            <w:vAlign w:val="center"/>
          </w:tcPr>
          <w:p w14:paraId="481084D9" w14:textId="1EF92ADA" w:rsidR="00486B3C" w:rsidRDefault="006077ED" w:rsidP="00156EC8">
            <w:pPr>
              <w:jc w:val="center"/>
            </w:pPr>
            <w:r w:rsidRPr="002613E7">
              <w:rPr>
                <w:sz w:val="22"/>
                <w:szCs w:val="18"/>
              </w:rPr>
              <w:t xml:space="preserve">Pystysuorat </w:t>
            </w:r>
            <w:r w:rsidR="003201BA">
              <w:rPr>
                <w:sz w:val="22"/>
                <w:szCs w:val="18"/>
              </w:rPr>
              <w:t>sulut</w:t>
            </w:r>
            <w:r w:rsidRPr="002613E7">
              <w:rPr>
                <w:sz w:val="22"/>
                <w:szCs w:val="18"/>
              </w:rPr>
              <w:t>, vaakasuora virtaus</w:t>
            </w:r>
          </w:p>
        </w:tc>
        <w:tc>
          <w:tcPr>
            <w:tcW w:w="2254" w:type="dxa"/>
            <w:shd w:val="clear" w:color="auto" w:fill="C9D5C3"/>
            <w:vAlign w:val="center"/>
          </w:tcPr>
          <w:p w14:paraId="3CC55824" w14:textId="290FE6AC" w:rsidR="00486B3C" w:rsidRDefault="00A55437" w:rsidP="00156EC8">
            <w:pPr>
              <w:jc w:val="center"/>
              <w:cnfStyle w:val="000000100000" w:firstRow="0" w:lastRow="0" w:firstColumn="0" w:lastColumn="0" w:oddVBand="0" w:evenVBand="0" w:oddHBand="1" w:evenHBand="0" w:firstRowFirstColumn="0" w:firstRowLastColumn="0" w:lastRowFirstColumn="0" w:lastRowLastColumn="0"/>
            </w:pPr>
            <w:r>
              <w:rPr>
                <w:noProof/>
                <w:lang w:val="de-AT" w:eastAsia="de-AT"/>
              </w:rPr>
              <w:drawing>
                <wp:inline distT="0" distB="0" distL="0" distR="0" wp14:anchorId="76A574AA" wp14:editId="539075EB">
                  <wp:extent cx="1011506" cy="1092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9597" cy="1111735"/>
                          </a:xfrm>
                          <a:prstGeom prst="rect">
                            <a:avLst/>
                          </a:prstGeom>
                          <a:noFill/>
                          <a:ln>
                            <a:noFill/>
                          </a:ln>
                        </pic:spPr>
                      </pic:pic>
                    </a:graphicData>
                  </a:graphic>
                </wp:inline>
              </w:drawing>
            </w:r>
          </w:p>
        </w:tc>
        <w:tc>
          <w:tcPr>
            <w:tcW w:w="2254" w:type="dxa"/>
            <w:shd w:val="clear" w:color="auto" w:fill="C9D5C3"/>
            <w:vAlign w:val="center"/>
          </w:tcPr>
          <w:p w14:paraId="79D338B6" w14:textId="34875085" w:rsidR="00486B3C" w:rsidRDefault="00486B3C" w:rsidP="00156EC8">
            <w:pPr>
              <w:jc w:val="center"/>
              <w:cnfStyle w:val="000000100000" w:firstRow="0" w:lastRow="0" w:firstColumn="0" w:lastColumn="0" w:oddVBand="0" w:evenVBand="0" w:oddHBand="1" w:evenHBand="0" w:firstRowFirstColumn="0" w:firstRowLastColumn="0" w:lastRowFirstColumn="0" w:lastRowLastColumn="0"/>
            </w:pPr>
            <w:r>
              <w:t>0,04</w:t>
            </w:r>
          </w:p>
        </w:tc>
        <w:tc>
          <w:tcPr>
            <w:tcW w:w="2255" w:type="dxa"/>
            <w:shd w:val="clear" w:color="auto" w:fill="C9D5C3"/>
            <w:vAlign w:val="center"/>
          </w:tcPr>
          <w:p w14:paraId="3733A3F1" w14:textId="0A188BCB" w:rsidR="00486B3C" w:rsidRDefault="00486B3C" w:rsidP="00156EC8">
            <w:pPr>
              <w:jc w:val="center"/>
              <w:cnfStyle w:val="000000100000" w:firstRow="0" w:lastRow="0" w:firstColumn="0" w:lastColumn="0" w:oddVBand="0" w:evenVBand="0" w:oddHBand="1" w:evenHBand="0" w:firstRowFirstColumn="0" w:firstRowLastColumn="0" w:lastRowFirstColumn="0" w:lastRowLastColumn="0"/>
            </w:pPr>
            <w:r>
              <w:t>0,13</w:t>
            </w:r>
          </w:p>
        </w:tc>
      </w:tr>
      <w:tr w:rsidR="00156EC8" w14:paraId="38FAEFA7" w14:textId="77777777" w:rsidTr="00156EC8">
        <w:tc>
          <w:tcPr>
            <w:cnfStyle w:val="001000000000" w:firstRow="0" w:lastRow="0" w:firstColumn="1" w:lastColumn="0" w:oddVBand="0" w:evenVBand="0" w:oddHBand="0" w:evenHBand="0" w:firstRowFirstColumn="0" w:firstRowLastColumn="0" w:lastRowFirstColumn="0" w:lastRowLastColumn="0"/>
            <w:tcW w:w="2254" w:type="dxa"/>
            <w:shd w:val="clear" w:color="auto" w:fill="DCE4D8"/>
            <w:vAlign w:val="center"/>
          </w:tcPr>
          <w:p w14:paraId="51132ACC" w14:textId="45DB6BD6" w:rsidR="00486B3C" w:rsidRDefault="006077ED" w:rsidP="00156EC8">
            <w:pPr>
              <w:jc w:val="center"/>
            </w:pPr>
            <w:r>
              <w:rPr>
                <w:sz w:val="22"/>
                <w:szCs w:val="18"/>
              </w:rPr>
              <w:t xml:space="preserve">Vaakasuorat </w:t>
            </w:r>
            <w:r w:rsidR="003201BA">
              <w:rPr>
                <w:sz w:val="22"/>
                <w:szCs w:val="18"/>
              </w:rPr>
              <w:t>sulut</w:t>
            </w:r>
            <w:r>
              <w:rPr>
                <w:sz w:val="22"/>
                <w:szCs w:val="18"/>
              </w:rPr>
              <w:t>, ylöspäin nouseva virtaus</w:t>
            </w:r>
          </w:p>
        </w:tc>
        <w:tc>
          <w:tcPr>
            <w:tcW w:w="2254" w:type="dxa"/>
            <w:shd w:val="clear" w:color="auto" w:fill="DCE4D8"/>
            <w:vAlign w:val="center"/>
          </w:tcPr>
          <w:p w14:paraId="675DB630" w14:textId="116A753E" w:rsidR="00486B3C" w:rsidRDefault="00156EC8" w:rsidP="00156EC8">
            <w:pPr>
              <w:jc w:val="center"/>
              <w:cnfStyle w:val="000000000000" w:firstRow="0" w:lastRow="0" w:firstColumn="0" w:lastColumn="0" w:oddVBand="0" w:evenVBand="0" w:oddHBand="0" w:evenHBand="0" w:firstRowFirstColumn="0" w:firstRowLastColumn="0" w:lastRowFirstColumn="0" w:lastRowLastColumn="0"/>
            </w:pPr>
            <w:r>
              <w:rPr>
                <w:noProof/>
                <w:lang w:val="de-AT" w:eastAsia="de-AT"/>
              </w:rPr>
              <w:drawing>
                <wp:inline distT="0" distB="0" distL="0" distR="0" wp14:anchorId="07F0B9A2" wp14:editId="71D30EF1">
                  <wp:extent cx="939800" cy="10147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0241" cy="1036847"/>
                          </a:xfrm>
                          <a:prstGeom prst="rect">
                            <a:avLst/>
                          </a:prstGeom>
                          <a:noFill/>
                          <a:ln>
                            <a:noFill/>
                          </a:ln>
                        </pic:spPr>
                      </pic:pic>
                    </a:graphicData>
                  </a:graphic>
                </wp:inline>
              </w:drawing>
            </w:r>
          </w:p>
        </w:tc>
        <w:tc>
          <w:tcPr>
            <w:tcW w:w="2254" w:type="dxa"/>
            <w:shd w:val="clear" w:color="auto" w:fill="DCE4D8"/>
            <w:vAlign w:val="center"/>
          </w:tcPr>
          <w:p w14:paraId="112346BA" w14:textId="40AB0E9F" w:rsidR="00486B3C" w:rsidRDefault="00486B3C" w:rsidP="00156EC8">
            <w:pPr>
              <w:jc w:val="center"/>
              <w:cnfStyle w:val="000000000000" w:firstRow="0" w:lastRow="0" w:firstColumn="0" w:lastColumn="0" w:oddVBand="0" w:evenVBand="0" w:oddHBand="0" w:evenHBand="0" w:firstRowFirstColumn="0" w:firstRowLastColumn="0" w:lastRowFirstColumn="0" w:lastRowLastColumn="0"/>
            </w:pPr>
            <w:r>
              <w:t>0,04</w:t>
            </w:r>
          </w:p>
        </w:tc>
        <w:tc>
          <w:tcPr>
            <w:tcW w:w="2255" w:type="dxa"/>
            <w:shd w:val="clear" w:color="auto" w:fill="DCE4D8"/>
            <w:vAlign w:val="center"/>
          </w:tcPr>
          <w:p w14:paraId="115D07A5" w14:textId="12066B37" w:rsidR="00486B3C" w:rsidRDefault="00486B3C" w:rsidP="00156EC8">
            <w:pPr>
              <w:jc w:val="center"/>
              <w:cnfStyle w:val="000000000000" w:firstRow="0" w:lastRow="0" w:firstColumn="0" w:lastColumn="0" w:oddVBand="0" w:evenVBand="0" w:oddHBand="0" w:evenHBand="0" w:firstRowFirstColumn="0" w:firstRowLastColumn="0" w:lastRowFirstColumn="0" w:lastRowLastColumn="0"/>
            </w:pPr>
            <w:r>
              <w:t>0,10</w:t>
            </w:r>
          </w:p>
        </w:tc>
      </w:tr>
      <w:tr w:rsidR="00156EC8" w14:paraId="591FF002" w14:textId="77777777" w:rsidTr="00156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shd w:val="clear" w:color="auto" w:fill="C9D5C3"/>
            <w:vAlign w:val="center"/>
          </w:tcPr>
          <w:p w14:paraId="0DC8A1AD" w14:textId="4AA7BDBF" w:rsidR="00486B3C" w:rsidRDefault="002613E7" w:rsidP="00156EC8">
            <w:pPr>
              <w:jc w:val="center"/>
            </w:pPr>
            <w:r w:rsidRPr="002613E7">
              <w:rPr>
                <w:sz w:val="22"/>
                <w:szCs w:val="18"/>
              </w:rPr>
              <w:t xml:space="preserve">Vaakasuorat </w:t>
            </w:r>
            <w:r w:rsidR="003201BA">
              <w:rPr>
                <w:sz w:val="22"/>
                <w:szCs w:val="18"/>
              </w:rPr>
              <w:t>sulut</w:t>
            </w:r>
            <w:r w:rsidRPr="002613E7">
              <w:rPr>
                <w:sz w:val="22"/>
                <w:szCs w:val="18"/>
              </w:rPr>
              <w:t>, alaspäin laskeva virtaus</w:t>
            </w:r>
          </w:p>
        </w:tc>
        <w:tc>
          <w:tcPr>
            <w:tcW w:w="2254" w:type="dxa"/>
            <w:shd w:val="clear" w:color="auto" w:fill="C9D5C3"/>
            <w:vAlign w:val="center"/>
          </w:tcPr>
          <w:p w14:paraId="64EF32AD" w14:textId="76AD4681" w:rsidR="00486B3C" w:rsidRDefault="00156EC8" w:rsidP="00156EC8">
            <w:pPr>
              <w:jc w:val="center"/>
              <w:cnfStyle w:val="000000100000" w:firstRow="0" w:lastRow="0" w:firstColumn="0" w:lastColumn="0" w:oddVBand="0" w:evenVBand="0" w:oddHBand="1" w:evenHBand="0" w:firstRowFirstColumn="0" w:firstRowLastColumn="0" w:lastRowFirstColumn="0" w:lastRowLastColumn="0"/>
            </w:pPr>
            <w:r>
              <w:rPr>
                <w:noProof/>
                <w:lang w:val="de-AT" w:eastAsia="de-AT"/>
              </w:rPr>
              <w:drawing>
                <wp:inline distT="0" distB="0" distL="0" distR="0" wp14:anchorId="79EFE1AD" wp14:editId="09033E30">
                  <wp:extent cx="914400" cy="987347"/>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4627" cy="998390"/>
                          </a:xfrm>
                          <a:prstGeom prst="rect">
                            <a:avLst/>
                          </a:prstGeom>
                          <a:noFill/>
                          <a:ln>
                            <a:noFill/>
                          </a:ln>
                        </pic:spPr>
                      </pic:pic>
                    </a:graphicData>
                  </a:graphic>
                </wp:inline>
              </w:drawing>
            </w:r>
          </w:p>
        </w:tc>
        <w:tc>
          <w:tcPr>
            <w:tcW w:w="2254" w:type="dxa"/>
            <w:shd w:val="clear" w:color="auto" w:fill="C9D5C3"/>
            <w:vAlign w:val="center"/>
          </w:tcPr>
          <w:p w14:paraId="477805F7" w14:textId="44CC5B32" w:rsidR="00486B3C" w:rsidRDefault="00486B3C" w:rsidP="00156EC8">
            <w:pPr>
              <w:jc w:val="center"/>
              <w:cnfStyle w:val="000000100000" w:firstRow="0" w:lastRow="0" w:firstColumn="0" w:lastColumn="0" w:oddVBand="0" w:evenVBand="0" w:oddHBand="1" w:evenHBand="0" w:firstRowFirstColumn="0" w:firstRowLastColumn="0" w:lastRowFirstColumn="0" w:lastRowLastColumn="0"/>
            </w:pPr>
            <w:r>
              <w:t>0,04</w:t>
            </w:r>
          </w:p>
        </w:tc>
        <w:tc>
          <w:tcPr>
            <w:tcW w:w="2255" w:type="dxa"/>
            <w:shd w:val="clear" w:color="auto" w:fill="C9D5C3"/>
            <w:vAlign w:val="center"/>
          </w:tcPr>
          <w:p w14:paraId="6289BCE1" w14:textId="67466B98" w:rsidR="00486B3C" w:rsidRDefault="00486B3C" w:rsidP="00156EC8">
            <w:pPr>
              <w:keepNext/>
              <w:jc w:val="center"/>
              <w:cnfStyle w:val="000000100000" w:firstRow="0" w:lastRow="0" w:firstColumn="0" w:lastColumn="0" w:oddVBand="0" w:evenVBand="0" w:oddHBand="1" w:evenHBand="0" w:firstRowFirstColumn="0" w:firstRowLastColumn="0" w:lastRowFirstColumn="0" w:lastRowLastColumn="0"/>
            </w:pPr>
            <w:r>
              <w:t>0,17</w:t>
            </w:r>
          </w:p>
        </w:tc>
      </w:tr>
    </w:tbl>
    <w:p w14:paraId="76D15DDD" w14:textId="201536E0" w:rsidR="00486B3C" w:rsidRDefault="00B13BEC" w:rsidP="00156EC8">
      <w:pPr>
        <w:pStyle w:val="Kuvaotsikko"/>
      </w:pPr>
      <w:r>
        <w:t>Taulukko</w:t>
      </w:r>
      <w:r w:rsidR="00156EC8">
        <w:t xml:space="preserve"> </w:t>
      </w:r>
      <w:fldSimple w:instr=" SEQ Board \* ARABIC ">
        <w:r w:rsidR="00156EC8">
          <w:rPr>
            <w:noProof/>
          </w:rPr>
          <w:t>2</w:t>
        </w:r>
      </w:fldSimple>
      <w:r w:rsidR="00156EC8">
        <w:t xml:space="preserve">. </w:t>
      </w:r>
      <w:r w:rsidR="002613E7" w:rsidRPr="002613E7">
        <w:t>Ulkoilman kanssa kosketuksissa olevien sulkimien pinnallinen lämmönkestävyys</w:t>
      </w:r>
      <w:r w:rsidR="00156EC8">
        <w:t>.</w:t>
      </w:r>
    </w:p>
    <w:p w14:paraId="69C5D543" w14:textId="65936612" w:rsidR="006041DB" w:rsidRDefault="006041DB" w:rsidP="006041DB"/>
    <w:p w14:paraId="4E42C683" w14:textId="564FC331" w:rsidR="00D90A8C" w:rsidRPr="005C7692" w:rsidRDefault="00921F2E" w:rsidP="00AF4F6D">
      <w:pPr>
        <w:pStyle w:val="Otsikko2"/>
        <w:numPr>
          <w:ilvl w:val="1"/>
          <w:numId w:val="2"/>
        </w:numPr>
      </w:pPr>
      <w:bookmarkStart w:id="6" w:name="_Toc101179107"/>
      <w:bookmarkStart w:id="7" w:name="_Hlk56163239"/>
      <w:r>
        <w:lastRenderedPageBreak/>
        <w:t>Lämpöeristys</w:t>
      </w:r>
      <w:bookmarkEnd w:id="6"/>
    </w:p>
    <w:bookmarkEnd w:id="7"/>
    <w:p w14:paraId="219B86C8" w14:textId="139E9D17" w:rsidR="00921F2E" w:rsidRDefault="00921F2E" w:rsidP="00921F2E">
      <w:r>
        <w:t xml:space="preserve">Kuten edellisessä kohdassa mainittiin, projektiin valittujen materiaalien lämmönläpäisevyyden säätö on ratkaisevan tärkeää, jotta varmistetaan mahdollisimman pieni lämpöhäviö rakennuksen </w:t>
      </w:r>
      <w:r w:rsidR="00AB4632">
        <w:t>koteloiden</w:t>
      </w:r>
      <w:r>
        <w:t xml:space="preserve"> läpi.</w:t>
      </w:r>
    </w:p>
    <w:p w14:paraId="7FA8BCCF" w14:textId="7DE55EDD" w:rsidR="00A918BA" w:rsidRDefault="00921F2E" w:rsidP="00921F2E">
      <w:r>
        <w:t>Lämmöneristys määritellään lämmönsiirron vähentämiseksi (lämpöenergian siirto erilämpöisten kohteiden välillä) lämpökontaktissa olevien kohteiden välillä.</w:t>
      </w:r>
      <w:r w:rsidR="00A918BA">
        <w:t xml:space="preserve"> </w:t>
      </w:r>
    </w:p>
    <w:p w14:paraId="599FF01F" w14:textId="43DCCA5F" w:rsidR="0080237B" w:rsidRDefault="0080237B" w:rsidP="0080237B">
      <w:pPr>
        <w:jc w:val="center"/>
      </w:pPr>
      <w:r w:rsidRPr="00B80088">
        <w:rPr>
          <w:noProof/>
          <w:lang w:val="de-AT" w:eastAsia="de-AT"/>
        </w:rPr>
        <w:drawing>
          <wp:inline distT="0" distB="0" distL="0" distR="0" wp14:anchorId="084C659F" wp14:editId="2C7F31AD">
            <wp:extent cx="2449356" cy="2002302"/>
            <wp:effectExtent l="0" t="0" r="8255" b="0"/>
            <wp:docPr id="60" name="Attēls 33" descr="Society for Certified Home Energy Auditors — Industry standard percentages  for heat loss wi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ciety for Certified Home Energy Auditors — Industry standard percentages  for heat loss with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2822" cy="2013310"/>
                    </a:xfrm>
                    <a:prstGeom prst="rect">
                      <a:avLst/>
                    </a:prstGeom>
                    <a:noFill/>
                    <a:ln>
                      <a:noFill/>
                    </a:ln>
                  </pic:spPr>
                </pic:pic>
              </a:graphicData>
            </a:graphic>
          </wp:inline>
        </w:drawing>
      </w:r>
    </w:p>
    <w:p w14:paraId="27C192AC" w14:textId="2DC5D0CC" w:rsidR="00244F5D" w:rsidRDefault="00E346FF" w:rsidP="006041DB">
      <w:r w:rsidRPr="00E346FF">
        <w:t>Tästä syystä parhaan raken</w:t>
      </w:r>
      <w:r w:rsidR="00E34947">
        <w:t>teellisen</w:t>
      </w:r>
      <w:r w:rsidRPr="00E346FF">
        <w:t xml:space="preserve"> järjestelmän käytön lisäksi riittävän eristeen valinta ja sen asianmukainen sijoitus on yksi tärkeimmistä aiheista pienimpien lämpöhäviöiden saavuttamiseksi.</w:t>
      </w:r>
    </w:p>
    <w:p w14:paraId="4E1F9523" w14:textId="57160D5A" w:rsidR="00A918BA" w:rsidRPr="005F0403" w:rsidRDefault="00A03882" w:rsidP="00A918BA">
      <w:r>
        <w:t>Avainkohdat:</w:t>
      </w:r>
    </w:p>
    <w:p w14:paraId="4DBD4C89" w14:textId="1E0A1E25" w:rsidR="00A03882" w:rsidRPr="00A03882" w:rsidRDefault="00A03882" w:rsidP="00A03882">
      <w:pPr>
        <w:pStyle w:val="Luettelokappale"/>
        <w:numPr>
          <w:ilvl w:val="0"/>
          <w:numId w:val="17"/>
        </w:numPr>
        <w:rPr>
          <w:sz w:val="24"/>
          <w:szCs w:val="24"/>
        </w:rPr>
      </w:pPr>
      <w:r w:rsidRPr="00A03882">
        <w:rPr>
          <w:sz w:val="24"/>
          <w:szCs w:val="24"/>
        </w:rPr>
        <w:t>Fossiilisista polttoaineista saatavan energian määrän vähentäminen on tärkein kestävän kehityksen edistäjä.</w:t>
      </w:r>
    </w:p>
    <w:p w14:paraId="722DF12B" w14:textId="522EEDEA" w:rsidR="00A03882" w:rsidRPr="00A03882" w:rsidRDefault="00A03882" w:rsidP="00A03882">
      <w:pPr>
        <w:pStyle w:val="Luettelokappale"/>
        <w:numPr>
          <w:ilvl w:val="0"/>
          <w:numId w:val="17"/>
        </w:numPr>
        <w:rPr>
          <w:sz w:val="24"/>
          <w:szCs w:val="24"/>
        </w:rPr>
      </w:pPr>
      <w:r w:rsidRPr="00A03882">
        <w:rPr>
          <w:sz w:val="24"/>
          <w:szCs w:val="24"/>
        </w:rPr>
        <w:t>Eristyksellä on suurin potentiaali CO</w:t>
      </w:r>
      <w:r w:rsidRPr="00A03882">
        <w:rPr>
          <w:sz w:val="24"/>
          <w:szCs w:val="24"/>
          <w:vertAlign w:val="superscript"/>
        </w:rPr>
        <w:t>2</w:t>
      </w:r>
      <w:r w:rsidRPr="00A03882">
        <w:rPr>
          <w:sz w:val="24"/>
          <w:szCs w:val="24"/>
        </w:rPr>
        <w:t>-päästöjen vähentämiseksi.</w:t>
      </w:r>
    </w:p>
    <w:p w14:paraId="334D0DFD" w14:textId="6A243905" w:rsidR="00A03882" w:rsidRPr="00A03882" w:rsidRDefault="00A03882" w:rsidP="00A03882">
      <w:pPr>
        <w:pStyle w:val="Luettelokappale"/>
        <w:numPr>
          <w:ilvl w:val="0"/>
          <w:numId w:val="17"/>
        </w:numPr>
        <w:rPr>
          <w:sz w:val="24"/>
          <w:szCs w:val="24"/>
        </w:rPr>
      </w:pPr>
      <w:r w:rsidRPr="00A03882">
        <w:rPr>
          <w:sz w:val="24"/>
          <w:szCs w:val="24"/>
        </w:rPr>
        <w:t>Eristyksen avulla säästetty energia ylittää huomattavasti sen valmistuksessa käytetyn energian. Vasta kun rakennus saavuttaa "LowHeat"-standardin, eristeen sisältämä hiili tulee merkittäväksi.</w:t>
      </w:r>
    </w:p>
    <w:p w14:paraId="2C38213E" w14:textId="07415299" w:rsidR="00D8669B" w:rsidRDefault="00A03882" w:rsidP="00A03882">
      <w:r w:rsidRPr="00A03882">
        <w:t>On olemassa kymmeniä erityyppisiä materiaaleja, joilla on erinomaiset eristysominaisuudet, kuten seuraavasta eristysmarkkinoiden esteetön materiaalitaulusta näkyy</w:t>
      </w:r>
      <w:r>
        <w:t>.</w:t>
      </w:r>
    </w:p>
    <w:p w14:paraId="700A636A" w14:textId="77777777" w:rsidR="00A03882" w:rsidRDefault="00A03882" w:rsidP="00A03882"/>
    <w:tbl>
      <w:tblPr>
        <w:tblStyle w:val="TaulukkoRuudukko"/>
        <w:tblW w:w="9351" w:type="dxa"/>
        <w:tblLook w:val="04A0" w:firstRow="1" w:lastRow="0" w:firstColumn="1" w:lastColumn="0" w:noHBand="0" w:noVBand="1"/>
      </w:tblPr>
      <w:tblGrid>
        <w:gridCol w:w="2972"/>
        <w:gridCol w:w="3119"/>
        <w:gridCol w:w="3260"/>
      </w:tblGrid>
      <w:tr w:rsidR="00787F6B" w14:paraId="5401079D" w14:textId="77777777" w:rsidTr="001B76AD">
        <w:tc>
          <w:tcPr>
            <w:tcW w:w="9351" w:type="dxa"/>
            <w:gridSpan w:val="3"/>
            <w:shd w:val="clear" w:color="auto" w:fill="ABBEA0"/>
          </w:tcPr>
          <w:p w14:paraId="01B9E7DF" w14:textId="2D68C97E" w:rsidR="00787F6B" w:rsidRPr="00787F6B" w:rsidRDefault="00A03882" w:rsidP="00787F6B">
            <w:pPr>
              <w:jc w:val="center"/>
              <w:rPr>
                <w:szCs w:val="24"/>
              </w:rPr>
            </w:pPr>
            <w:r>
              <w:rPr>
                <w:b/>
                <w:bCs/>
                <w:szCs w:val="24"/>
              </w:rPr>
              <w:lastRenderedPageBreak/>
              <w:t>Eristemateriaalit</w:t>
            </w:r>
          </w:p>
        </w:tc>
      </w:tr>
      <w:tr w:rsidR="00787F6B" w14:paraId="5EDA4CF5" w14:textId="77777777" w:rsidTr="001B76AD">
        <w:tc>
          <w:tcPr>
            <w:tcW w:w="2972" w:type="dxa"/>
            <w:shd w:val="clear" w:color="auto" w:fill="ABBEA0"/>
          </w:tcPr>
          <w:p w14:paraId="468DF551" w14:textId="4F08F2A0" w:rsidR="00787F6B" w:rsidRPr="00787F6B" w:rsidRDefault="00A03882" w:rsidP="00787F6B">
            <w:pPr>
              <w:jc w:val="center"/>
              <w:rPr>
                <w:b/>
                <w:bCs/>
                <w:szCs w:val="24"/>
              </w:rPr>
            </w:pPr>
            <w:r>
              <w:rPr>
                <w:b/>
                <w:bCs/>
                <w:szCs w:val="24"/>
              </w:rPr>
              <w:t>Inorgaaniset</w:t>
            </w:r>
          </w:p>
        </w:tc>
        <w:tc>
          <w:tcPr>
            <w:tcW w:w="6379" w:type="dxa"/>
            <w:gridSpan w:val="2"/>
            <w:shd w:val="clear" w:color="auto" w:fill="ABBEA0"/>
          </w:tcPr>
          <w:p w14:paraId="28A1B645" w14:textId="21051EDF" w:rsidR="00787F6B" w:rsidRPr="00787F6B" w:rsidRDefault="00A03882" w:rsidP="00787F6B">
            <w:pPr>
              <w:jc w:val="center"/>
              <w:rPr>
                <w:szCs w:val="24"/>
              </w:rPr>
            </w:pPr>
            <w:r>
              <w:rPr>
                <w:b/>
                <w:bCs/>
                <w:szCs w:val="24"/>
              </w:rPr>
              <w:t>Orgaaniset</w:t>
            </w:r>
          </w:p>
        </w:tc>
      </w:tr>
      <w:tr w:rsidR="00F357B0" w14:paraId="4AFB1261" w14:textId="77777777" w:rsidTr="001B76AD">
        <w:tc>
          <w:tcPr>
            <w:tcW w:w="2972" w:type="dxa"/>
            <w:shd w:val="clear" w:color="auto" w:fill="C9D5C3"/>
          </w:tcPr>
          <w:p w14:paraId="77C72F50" w14:textId="0F05F3AA" w:rsidR="00F357B0" w:rsidRPr="00F357B0" w:rsidRDefault="00A03882" w:rsidP="00787F6B">
            <w:pPr>
              <w:jc w:val="center"/>
              <w:rPr>
                <w:b/>
                <w:bCs/>
              </w:rPr>
            </w:pPr>
            <w:r>
              <w:rPr>
                <w:b/>
                <w:bCs/>
              </w:rPr>
              <w:t>Lasivilla</w:t>
            </w:r>
          </w:p>
        </w:tc>
        <w:tc>
          <w:tcPr>
            <w:tcW w:w="3119" w:type="dxa"/>
            <w:shd w:val="clear" w:color="auto" w:fill="C9D5C3"/>
          </w:tcPr>
          <w:p w14:paraId="2F6F07E0" w14:textId="1BBE2F3D" w:rsidR="00F357B0" w:rsidRPr="00F357B0" w:rsidRDefault="00627D31" w:rsidP="00787F6B">
            <w:pPr>
              <w:jc w:val="center"/>
              <w:rPr>
                <w:b/>
                <w:bCs/>
              </w:rPr>
            </w:pPr>
            <w:r>
              <w:rPr>
                <w:b/>
                <w:bCs/>
              </w:rPr>
              <w:t>Petrokemikaalit</w:t>
            </w:r>
          </w:p>
        </w:tc>
        <w:tc>
          <w:tcPr>
            <w:tcW w:w="3260" w:type="dxa"/>
            <w:shd w:val="clear" w:color="auto" w:fill="C9D5C3"/>
          </w:tcPr>
          <w:p w14:paraId="518DE0EF" w14:textId="4429A15C" w:rsidR="00F357B0" w:rsidRDefault="00627D31" w:rsidP="00787F6B">
            <w:pPr>
              <w:jc w:val="center"/>
            </w:pPr>
            <w:r>
              <w:rPr>
                <w:b/>
                <w:bCs/>
              </w:rPr>
              <w:t>Luonnolliset</w:t>
            </w:r>
          </w:p>
        </w:tc>
      </w:tr>
      <w:tr w:rsidR="00F357B0" w14:paraId="1D89107F" w14:textId="77777777" w:rsidTr="001B76AD">
        <w:tc>
          <w:tcPr>
            <w:tcW w:w="2972" w:type="dxa"/>
            <w:shd w:val="clear" w:color="auto" w:fill="C9D5C3"/>
          </w:tcPr>
          <w:p w14:paraId="1CFD001D" w14:textId="3807F2C7" w:rsidR="00F357B0" w:rsidRPr="00F357B0" w:rsidRDefault="00A03882" w:rsidP="00787F6B">
            <w:pPr>
              <w:jc w:val="center"/>
              <w:rPr>
                <w:b/>
                <w:bCs/>
              </w:rPr>
            </w:pPr>
            <w:r>
              <w:rPr>
                <w:b/>
                <w:bCs/>
              </w:rPr>
              <w:t>Kiv</w:t>
            </w:r>
            <w:r w:rsidR="009B5D39">
              <w:rPr>
                <w:b/>
                <w:bCs/>
              </w:rPr>
              <w:t>iv</w:t>
            </w:r>
            <w:r>
              <w:rPr>
                <w:b/>
                <w:bCs/>
              </w:rPr>
              <w:t>illa</w:t>
            </w:r>
          </w:p>
        </w:tc>
        <w:tc>
          <w:tcPr>
            <w:tcW w:w="3119" w:type="dxa"/>
            <w:shd w:val="clear" w:color="auto" w:fill="C9D5C3"/>
          </w:tcPr>
          <w:p w14:paraId="30FA0917" w14:textId="34F56463" w:rsidR="00F357B0" w:rsidRPr="00F357B0" w:rsidRDefault="00EB4B6D" w:rsidP="00787F6B">
            <w:pPr>
              <w:jc w:val="center"/>
              <w:rPr>
                <w:b/>
                <w:bCs/>
              </w:rPr>
            </w:pPr>
            <w:r>
              <w:rPr>
                <w:b/>
                <w:bCs/>
              </w:rPr>
              <w:t>Paisutettu polystyreeni (EPS)</w:t>
            </w:r>
          </w:p>
        </w:tc>
        <w:tc>
          <w:tcPr>
            <w:tcW w:w="3260" w:type="dxa"/>
            <w:shd w:val="clear" w:color="auto" w:fill="C9D5C3"/>
          </w:tcPr>
          <w:p w14:paraId="033B85CF" w14:textId="40CF145B" w:rsidR="00F357B0" w:rsidRPr="00F357B0" w:rsidRDefault="00175280" w:rsidP="00787F6B">
            <w:pPr>
              <w:jc w:val="center"/>
              <w:rPr>
                <w:b/>
                <w:bCs/>
              </w:rPr>
            </w:pPr>
            <w:r>
              <w:rPr>
                <w:b/>
                <w:bCs/>
              </w:rPr>
              <w:t>Selluloosa</w:t>
            </w:r>
          </w:p>
        </w:tc>
      </w:tr>
      <w:tr w:rsidR="00F357B0" w14:paraId="3DD75B19" w14:textId="77777777" w:rsidTr="001B76AD">
        <w:tc>
          <w:tcPr>
            <w:tcW w:w="2972" w:type="dxa"/>
            <w:shd w:val="clear" w:color="auto" w:fill="C9D5C3"/>
          </w:tcPr>
          <w:p w14:paraId="2E4A97C1" w14:textId="1F2FF718" w:rsidR="00F357B0" w:rsidRDefault="005302A6" w:rsidP="00787F6B">
            <w:pPr>
              <w:jc w:val="center"/>
            </w:pPr>
            <w:r>
              <w:t>Kalsiumsilikaatti</w:t>
            </w:r>
          </w:p>
        </w:tc>
        <w:tc>
          <w:tcPr>
            <w:tcW w:w="3119" w:type="dxa"/>
            <w:shd w:val="clear" w:color="auto" w:fill="C9D5C3"/>
          </w:tcPr>
          <w:p w14:paraId="7EAC99C1" w14:textId="28F5CECD" w:rsidR="00F357B0" w:rsidRPr="00F357B0" w:rsidRDefault="00EB4B6D" w:rsidP="00787F6B">
            <w:pPr>
              <w:jc w:val="center"/>
              <w:rPr>
                <w:b/>
                <w:bCs/>
              </w:rPr>
            </w:pPr>
            <w:r>
              <w:rPr>
                <w:b/>
                <w:bCs/>
              </w:rPr>
              <w:t>Ekstrudoitu polystyreeni (XPS)</w:t>
            </w:r>
          </w:p>
        </w:tc>
        <w:tc>
          <w:tcPr>
            <w:tcW w:w="3260" w:type="dxa"/>
            <w:shd w:val="clear" w:color="auto" w:fill="C9D5C3"/>
          </w:tcPr>
          <w:p w14:paraId="3E938EBA" w14:textId="318F818B" w:rsidR="00F357B0" w:rsidRDefault="00BB34E4" w:rsidP="00787F6B">
            <w:pPr>
              <w:jc w:val="center"/>
            </w:pPr>
            <w:r>
              <w:t>Kookos</w:t>
            </w:r>
          </w:p>
        </w:tc>
      </w:tr>
      <w:tr w:rsidR="00F357B0" w14:paraId="41B29FFC" w14:textId="77777777" w:rsidTr="001B76AD">
        <w:tc>
          <w:tcPr>
            <w:tcW w:w="2972" w:type="dxa"/>
            <w:shd w:val="clear" w:color="auto" w:fill="C9D5C3"/>
          </w:tcPr>
          <w:p w14:paraId="09CEACA5" w14:textId="6004BB7B" w:rsidR="00F357B0" w:rsidRDefault="005302A6" w:rsidP="00787F6B">
            <w:pPr>
              <w:jc w:val="center"/>
            </w:pPr>
            <w:r>
              <w:t>Lasivaahto</w:t>
            </w:r>
          </w:p>
        </w:tc>
        <w:tc>
          <w:tcPr>
            <w:tcW w:w="3119" w:type="dxa"/>
            <w:shd w:val="clear" w:color="auto" w:fill="C9D5C3"/>
          </w:tcPr>
          <w:p w14:paraId="58C1F242" w14:textId="25068CF7" w:rsidR="00F357B0" w:rsidRDefault="00175280" w:rsidP="00787F6B">
            <w:pPr>
              <w:jc w:val="center"/>
            </w:pPr>
            <w:r>
              <w:t>Fenoliformaldehydi (PF)</w:t>
            </w:r>
          </w:p>
        </w:tc>
        <w:tc>
          <w:tcPr>
            <w:tcW w:w="3260" w:type="dxa"/>
            <w:shd w:val="clear" w:color="auto" w:fill="C9D5C3"/>
          </w:tcPr>
          <w:p w14:paraId="2377B049" w14:textId="4C389AFF" w:rsidR="00F357B0" w:rsidRDefault="00175280" w:rsidP="00787F6B">
            <w:pPr>
              <w:jc w:val="center"/>
            </w:pPr>
            <w:r>
              <w:t>Pellavavilla</w:t>
            </w:r>
          </w:p>
        </w:tc>
      </w:tr>
      <w:tr w:rsidR="00F357B0" w14:paraId="289435CB" w14:textId="77777777" w:rsidTr="001B76AD">
        <w:tc>
          <w:tcPr>
            <w:tcW w:w="2972" w:type="dxa"/>
            <w:shd w:val="clear" w:color="auto" w:fill="C9D5C3"/>
          </w:tcPr>
          <w:p w14:paraId="7CB05A9D" w14:textId="5EA24246" w:rsidR="00F357B0" w:rsidRPr="005C15DB" w:rsidRDefault="00F357B0" w:rsidP="00787F6B">
            <w:pPr>
              <w:jc w:val="center"/>
              <w:rPr>
                <w:b/>
                <w:bCs/>
              </w:rPr>
            </w:pPr>
            <w:r w:rsidRPr="002D513E">
              <w:rPr>
                <w:b/>
                <w:bCs/>
              </w:rPr>
              <w:t>Perli</w:t>
            </w:r>
            <w:r w:rsidR="005302A6">
              <w:rPr>
                <w:b/>
                <w:bCs/>
              </w:rPr>
              <w:t>itti</w:t>
            </w:r>
          </w:p>
        </w:tc>
        <w:tc>
          <w:tcPr>
            <w:tcW w:w="3119" w:type="dxa"/>
            <w:shd w:val="clear" w:color="auto" w:fill="C9D5C3"/>
          </w:tcPr>
          <w:p w14:paraId="14913199" w14:textId="729FD911" w:rsidR="00F357B0" w:rsidRPr="005C15DB" w:rsidRDefault="00A54EB4" w:rsidP="00787F6B">
            <w:pPr>
              <w:jc w:val="center"/>
              <w:rPr>
                <w:b/>
                <w:bCs/>
              </w:rPr>
            </w:pPr>
            <w:r>
              <w:rPr>
                <w:b/>
                <w:bCs/>
              </w:rPr>
              <w:t>Poluretaani (PUR)</w:t>
            </w:r>
          </w:p>
        </w:tc>
        <w:tc>
          <w:tcPr>
            <w:tcW w:w="3260" w:type="dxa"/>
            <w:shd w:val="clear" w:color="auto" w:fill="C9D5C3"/>
          </w:tcPr>
          <w:p w14:paraId="2128781A" w14:textId="30971DA8" w:rsidR="00F357B0" w:rsidRPr="005C15DB" w:rsidRDefault="00A54EB4" w:rsidP="00787F6B">
            <w:pPr>
              <w:jc w:val="center"/>
              <w:rPr>
                <w:b/>
                <w:bCs/>
              </w:rPr>
            </w:pPr>
            <w:r>
              <w:rPr>
                <w:b/>
                <w:bCs/>
              </w:rPr>
              <w:t>Hamppu</w:t>
            </w:r>
          </w:p>
        </w:tc>
      </w:tr>
      <w:tr w:rsidR="00F357B0" w14:paraId="4355E25B" w14:textId="77777777" w:rsidTr="001B76AD">
        <w:tc>
          <w:tcPr>
            <w:tcW w:w="2972" w:type="dxa"/>
            <w:shd w:val="clear" w:color="auto" w:fill="C9D5C3"/>
          </w:tcPr>
          <w:p w14:paraId="58E07700" w14:textId="16CC3793" w:rsidR="00F357B0" w:rsidRDefault="00F357B0" w:rsidP="00787F6B">
            <w:pPr>
              <w:jc w:val="center"/>
            </w:pPr>
            <w:r>
              <w:t>Vermi</w:t>
            </w:r>
            <w:r w:rsidR="005302A6">
              <w:t>kuliitti</w:t>
            </w:r>
          </w:p>
        </w:tc>
        <w:tc>
          <w:tcPr>
            <w:tcW w:w="3119" w:type="dxa"/>
            <w:shd w:val="clear" w:color="auto" w:fill="C9D5C3"/>
          </w:tcPr>
          <w:p w14:paraId="36421511" w14:textId="1A4F55F3" w:rsidR="00F357B0" w:rsidRPr="005C15DB" w:rsidRDefault="00A54EB4" w:rsidP="00787F6B">
            <w:pPr>
              <w:jc w:val="center"/>
              <w:rPr>
                <w:b/>
                <w:bCs/>
              </w:rPr>
            </w:pPr>
            <w:r>
              <w:rPr>
                <w:b/>
                <w:bCs/>
              </w:rPr>
              <w:t>Polyisosyanuraatti (PIR)</w:t>
            </w:r>
          </w:p>
        </w:tc>
        <w:tc>
          <w:tcPr>
            <w:tcW w:w="3260" w:type="dxa"/>
            <w:shd w:val="clear" w:color="auto" w:fill="C9D5C3"/>
          </w:tcPr>
          <w:p w14:paraId="202EED64" w14:textId="24832134" w:rsidR="00F357B0" w:rsidRPr="005C15DB" w:rsidRDefault="00A54EB4" w:rsidP="00787F6B">
            <w:pPr>
              <w:jc w:val="center"/>
              <w:rPr>
                <w:b/>
                <w:bCs/>
              </w:rPr>
            </w:pPr>
            <w:r>
              <w:rPr>
                <w:b/>
                <w:bCs/>
              </w:rPr>
              <w:t>Kierrätetty puuvilla</w:t>
            </w:r>
          </w:p>
        </w:tc>
      </w:tr>
      <w:tr w:rsidR="00F357B0" w14:paraId="0BA691CD" w14:textId="77777777" w:rsidTr="001B76AD">
        <w:tc>
          <w:tcPr>
            <w:tcW w:w="2972" w:type="dxa"/>
            <w:shd w:val="clear" w:color="auto" w:fill="C9D5C3"/>
          </w:tcPr>
          <w:p w14:paraId="31ABFFB5" w14:textId="4074F55A" w:rsidR="00F357B0" w:rsidRPr="005C15DB" w:rsidRDefault="00EB4B6D" w:rsidP="00787F6B">
            <w:pPr>
              <w:jc w:val="center"/>
              <w:rPr>
                <w:b/>
                <w:bCs/>
              </w:rPr>
            </w:pPr>
            <w:r>
              <w:rPr>
                <w:b/>
                <w:bCs/>
              </w:rPr>
              <w:t>Paisutettu s</w:t>
            </w:r>
            <w:r w:rsidR="005302A6">
              <w:rPr>
                <w:b/>
                <w:bCs/>
              </w:rPr>
              <w:t>avikiviaines</w:t>
            </w:r>
          </w:p>
        </w:tc>
        <w:tc>
          <w:tcPr>
            <w:tcW w:w="3119" w:type="dxa"/>
            <w:shd w:val="clear" w:color="auto" w:fill="C9D5C3"/>
          </w:tcPr>
          <w:p w14:paraId="2E7DA25D" w14:textId="3A2A623C" w:rsidR="00F357B0" w:rsidRPr="005C15DB" w:rsidRDefault="00A54EB4" w:rsidP="00787F6B">
            <w:pPr>
              <w:jc w:val="center"/>
            </w:pPr>
            <w:r>
              <w:t>Urea-formaldehydi (UF)</w:t>
            </w:r>
          </w:p>
        </w:tc>
        <w:tc>
          <w:tcPr>
            <w:tcW w:w="3260" w:type="dxa"/>
            <w:shd w:val="clear" w:color="auto" w:fill="C9D5C3"/>
          </w:tcPr>
          <w:p w14:paraId="24CA9AEF" w14:textId="1158752B" w:rsidR="00F357B0" w:rsidRPr="002D513E" w:rsidRDefault="00A54EB4" w:rsidP="00787F6B">
            <w:pPr>
              <w:jc w:val="center"/>
              <w:rPr>
                <w:b/>
                <w:bCs/>
              </w:rPr>
            </w:pPr>
            <w:r>
              <w:rPr>
                <w:b/>
                <w:bCs/>
              </w:rPr>
              <w:t>Lampaanvilla</w:t>
            </w:r>
          </w:p>
        </w:tc>
      </w:tr>
      <w:tr w:rsidR="00F357B0" w14:paraId="6B01540F" w14:textId="77777777" w:rsidTr="001B76AD">
        <w:trPr>
          <w:trHeight w:val="1268"/>
        </w:trPr>
        <w:tc>
          <w:tcPr>
            <w:tcW w:w="2972" w:type="dxa"/>
            <w:shd w:val="clear" w:color="auto" w:fill="C9D5C3"/>
          </w:tcPr>
          <w:p w14:paraId="0ED3C96C" w14:textId="2C05CE03" w:rsidR="00F357B0" w:rsidRDefault="005302A6" w:rsidP="00787F6B">
            <w:pPr>
              <w:jc w:val="center"/>
            </w:pPr>
            <w:r>
              <w:t>Alipaine-eristyspaneelit (VIP), uusi materiaali</w:t>
            </w:r>
          </w:p>
        </w:tc>
        <w:tc>
          <w:tcPr>
            <w:tcW w:w="3119" w:type="dxa"/>
            <w:tcBorders>
              <w:bottom w:val="single" w:sz="4" w:space="0" w:color="auto"/>
            </w:tcBorders>
            <w:shd w:val="clear" w:color="auto" w:fill="C9D5C3"/>
          </w:tcPr>
          <w:p w14:paraId="6DE2F8A4" w14:textId="5113E8A1" w:rsidR="00F357B0" w:rsidRPr="005C15DB" w:rsidRDefault="00A54EB4" w:rsidP="00787F6B">
            <w:pPr>
              <w:jc w:val="center"/>
            </w:pPr>
            <w:r>
              <w:t>Paisutettu polymaitohappo (PLA), uusi materiaali</w:t>
            </w:r>
          </w:p>
        </w:tc>
        <w:tc>
          <w:tcPr>
            <w:tcW w:w="3260" w:type="dxa"/>
            <w:shd w:val="clear" w:color="auto" w:fill="C9D5C3"/>
          </w:tcPr>
          <w:p w14:paraId="3769A590" w14:textId="51BF4C96" w:rsidR="00F357B0" w:rsidRPr="002D513E" w:rsidRDefault="00A54EB4" w:rsidP="00787F6B">
            <w:pPr>
              <w:jc w:val="center"/>
              <w:rPr>
                <w:b/>
                <w:bCs/>
              </w:rPr>
            </w:pPr>
            <w:r>
              <w:rPr>
                <w:b/>
                <w:bCs/>
              </w:rPr>
              <w:t>Puuvilla</w:t>
            </w:r>
          </w:p>
        </w:tc>
      </w:tr>
      <w:tr w:rsidR="00F357B0" w14:paraId="56B2DEE4" w14:textId="77777777" w:rsidTr="001B76AD">
        <w:tc>
          <w:tcPr>
            <w:tcW w:w="2972" w:type="dxa"/>
            <w:shd w:val="clear" w:color="auto" w:fill="C9D5C3"/>
          </w:tcPr>
          <w:p w14:paraId="6C2B87E2" w14:textId="515C0A23" w:rsidR="00F357B0" w:rsidRDefault="005302A6" w:rsidP="00787F6B">
            <w:pPr>
              <w:jc w:val="center"/>
            </w:pPr>
            <w:r>
              <w:t>Lämpöarkit, uusi materiaali</w:t>
            </w:r>
          </w:p>
        </w:tc>
        <w:tc>
          <w:tcPr>
            <w:tcW w:w="3119" w:type="dxa"/>
            <w:tcBorders>
              <w:bottom w:val="nil"/>
            </w:tcBorders>
            <w:shd w:val="clear" w:color="auto" w:fill="auto"/>
          </w:tcPr>
          <w:p w14:paraId="5D08D359" w14:textId="77777777" w:rsidR="00F357B0" w:rsidRPr="002D513E" w:rsidRDefault="00F357B0" w:rsidP="00787F6B">
            <w:pPr>
              <w:jc w:val="center"/>
              <w:rPr>
                <w:b/>
                <w:bCs/>
              </w:rPr>
            </w:pPr>
          </w:p>
        </w:tc>
        <w:tc>
          <w:tcPr>
            <w:tcW w:w="3260" w:type="dxa"/>
            <w:shd w:val="clear" w:color="auto" w:fill="C9D5C3"/>
          </w:tcPr>
          <w:p w14:paraId="36A0ED0D" w14:textId="71A79326" w:rsidR="00F357B0" w:rsidRPr="005C15DB" w:rsidRDefault="00A54EB4" w:rsidP="00787F6B">
            <w:pPr>
              <w:jc w:val="center"/>
            </w:pPr>
            <w:r>
              <w:t>Paisutettu korkki</w:t>
            </w:r>
          </w:p>
        </w:tc>
      </w:tr>
      <w:tr w:rsidR="005C15DB" w14:paraId="536C9F85" w14:textId="77777777" w:rsidTr="001B76AD">
        <w:tc>
          <w:tcPr>
            <w:tcW w:w="2972" w:type="dxa"/>
            <w:shd w:val="clear" w:color="auto" w:fill="C9D5C3"/>
          </w:tcPr>
          <w:p w14:paraId="4D996C0B" w14:textId="08839B8F" w:rsidR="005C15DB" w:rsidRDefault="005C15DB" w:rsidP="00787F6B">
            <w:pPr>
              <w:jc w:val="center"/>
            </w:pPr>
            <w:r>
              <w:t>Aeroge</w:t>
            </w:r>
            <w:r w:rsidR="005302A6">
              <w:t>l, uusi materiaali</w:t>
            </w:r>
          </w:p>
        </w:tc>
        <w:tc>
          <w:tcPr>
            <w:tcW w:w="3119" w:type="dxa"/>
            <w:tcBorders>
              <w:top w:val="nil"/>
              <w:bottom w:val="nil"/>
            </w:tcBorders>
            <w:shd w:val="clear" w:color="auto" w:fill="auto"/>
          </w:tcPr>
          <w:p w14:paraId="11D2B53F" w14:textId="77777777" w:rsidR="005C15DB" w:rsidRPr="002D513E" w:rsidRDefault="005C15DB" w:rsidP="00787F6B">
            <w:pPr>
              <w:jc w:val="center"/>
              <w:rPr>
                <w:b/>
                <w:bCs/>
              </w:rPr>
            </w:pPr>
          </w:p>
        </w:tc>
        <w:tc>
          <w:tcPr>
            <w:tcW w:w="3260" w:type="dxa"/>
            <w:shd w:val="clear" w:color="auto" w:fill="C9D5C3"/>
          </w:tcPr>
          <w:p w14:paraId="5B7FDDCB" w14:textId="0BF9758E" w:rsidR="005C15DB" w:rsidRPr="005C15DB" w:rsidRDefault="00A54EB4" w:rsidP="00787F6B">
            <w:pPr>
              <w:jc w:val="center"/>
            </w:pPr>
            <w:r>
              <w:t>Geensulate, uusi materiaali</w:t>
            </w:r>
          </w:p>
        </w:tc>
      </w:tr>
    </w:tbl>
    <w:p w14:paraId="2073C038" w14:textId="6890744D" w:rsidR="006A389E" w:rsidRDefault="00E15356" w:rsidP="006041DB">
      <w:r>
        <w:rPr>
          <w:noProof/>
          <w:szCs w:val="24"/>
          <w:lang w:val="de-AT" w:eastAsia="de-AT"/>
        </w:rPr>
        <w:lastRenderedPageBreak/>
        <w:drawing>
          <wp:anchor distT="0" distB="0" distL="114300" distR="114300" simplePos="0" relativeHeight="251735062" behindDoc="0" locked="0" layoutInCell="1" allowOverlap="1" wp14:anchorId="6034B7DF" wp14:editId="105C88DE">
            <wp:simplePos x="0" y="0"/>
            <wp:positionH relativeFrom="margin">
              <wp:align>right</wp:align>
            </wp:positionH>
            <wp:positionV relativeFrom="paragraph">
              <wp:posOffset>539115</wp:posOffset>
            </wp:positionV>
            <wp:extent cx="2757805" cy="1758315"/>
            <wp:effectExtent l="0" t="0" r="4445" b="0"/>
            <wp:wrapSquare wrapText="bothSides"/>
            <wp:docPr id="62" name="Imagen 62" descr="Imagen que contiene alimentos, to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Imagen que contiene alimentos, toall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2757805" cy="1758315"/>
                    </a:xfrm>
                    <a:prstGeom prst="rect">
                      <a:avLst/>
                    </a:prstGeom>
                  </pic:spPr>
                </pic:pic>
              </a:graphicData>
            </a:graphic>
            <wp14:sizeRelH relativeFrom="margin">
              <wp14:pctWidth>0</wp14:pctWidth>
            </wp14:sizeRelH>
            <wp14:sizeRelV relativeFrom="margin">
              <wp14:pctHeight>0</wp14:pctHeight>
            </wp14:sizeRelV>
          </wp:anchor>
        </w:drawing>
      </w:r>
      <w:r w:rsidR="00AB7A30">
        <w:t>Yleisimmin käytettyjä ovat kuitenkin lasivilla ja mineraalivilla:</w:t>
      </w:r>
    </w:p>
    <w:p w14:paraId="76CDADE6" w14:textId="60F8D9C0" w:rsidR="006A389E" w:rsidRPr="009E287E" w:rsidRDefault="00AB7A30" w:rsidP="00AF4F6D">
      <w:pPr>
        <w:pStyle w:val="Luettelokappale"/>
        <w:numPr>
          <w:ilvl w:val="0"/>
          <w:numId w:val="5"/>
        </w:numPr>
        <w:rPr>
          <w:b/>
          <w:bCs/>
          <w:sz w:val="24"/>
          <w:szCs w:val="24"/>
        </w:rPr>
      </w:pPr>
      <w:r w:rsidRPr="009E287E">
        <w:rPr>
          <w:b/>
          <w:bCs/>
          <w:sz w:val="24"/>
          <w:szCs w:val="24"/>
        </w:rPr>
        <w:t>Lasivilla</w:t>
      </w:r>
    </w:p>
    <w:p w14:paraId="3DD9E721" w14:textId="1038A57B" w:rsidR="00D12DF0" w:rsidRDefault="00B33324" w:rsidP="00D12DF0">
      <w:pPr>
        <w:ind w:left="720"/>
        <w:rPr>
          <w:lang w:val="en-GB"/>
        </w:rPr>
      </w:pPr>
      <w:r w:rsidRPr="00B33324">
        <w:rPr>
          <w:lang w:val="en-GB"/>
        </w:rPr>
        <w:t xml:space="preserve">Tämä on yleisin eristysmateriaali, jota käytetään asuin-, </w:t>
      </w:r>
      <w:r>
        <w:rPr>
          <w:lang w:val="en-GB"/>
        </w:rPr>
        <w:t>yritys-</w:t>
      </w:r>
      <w:r w:rsidRPr="00B33324">
        <w:rPr>
          <w:lang w:val="en-GB"/>
        </w:rPr>
        <w:t xml:space="preserve"> </w:t>
      </w:r>
      <w:r>
        <w:rPr>
          <w:lang w:val="en-GB"/>
        </w:rPr>
        <w:t>ja</w:t>
      </w:r>
      <w:r w:rsidRPr="00B33324">
        <w:rPr>
          <w:lang w:val="en-GB"/>
        </w:rPr>
        <w:t xml:space="preserve"> </w:t>
      </w:r>
      <w:r>
        <w:rPr>
          <w:lang w:val="en-GB"/>
        </w:rPr>
        <w:t>teollisuuskiinteisöissä</w:t>
      </w:r>
      <w:r w:rsidRPr="00B33324">
        <w:rPr>
          <w:lang w:val="en-GB"/>
        </w:rPr>
        <w:t>. Sitä kutsutaan myös lasivillaeristeeksi ja se on valmistettu jopa 80% kierrätetystä lasimateriaalista. Lasi sulatetaan uunissa ja lähetetään sitten kehruun läpi kuitujen muodostamiseksi. Lasivillaeristeen lasikuidut luovat miljoonia pieniä ilmataskuja, jotka vangitsevat ilmaa. Lasivillaeristeen R-arvo vaihtelee seini</w:t>
      </w:r>
      <w:r w:rsidR="009F476F">
        <w:rPr>
          <w:lang w:val="en-GB"/>
        </w:rPr>
        <w:t>ssä</w:t>
      </w:r>
      <w:r w:rsidRPr="00B33324">
        <w:rPr>
          <w:lang w:val="en-GB"/>
        </w:rPr>
        <w:t xml:space="preserve"> R1,5:stä katto</w:t>
      </w:r>
      <w:r w:rsidR="009F476F">
        <w:rPr>
          <w:lang w:val="en-GB"/>
        </w:rPr>
        <w:t>ratkaisujen</w:t>
      </w:r>
      <w:r w:rsidRPr="00B33324">
        <w:rPr>
          <w:lang w:val="en-GB"/>
        </w:rPr>
        <w:t xml:space="preserve"> R6,0:aan. Lasivillaeristys on suhteellisen edullinen verrattuna muihin eristetuotteisiin. Siitä huolimatta, että asennus on melko helppoa, se on kuitenkin vaarallinen materiaali käsitellä, koska jotkut sen pudottamat hiukkaset voivat olla haitallisia silmille, keuhkoihin tai jopa iholle.</w:t>
      </w:r>
    </w:p>
    <w:p w14:paraId="3B0D78E8" w14:textId="2D957FC1" w:rsidR="00C80AE1" w:rsidRPr="00C80AE1" w:rsidRDefault="00443F19" w:rsidP="00C80AE1">
      <w:pPr>
        <w:ind w:left="720"/>
        <w:rPr>
          <w:b/>
          <w:bCs/>
          <w:lang w:val="en-GB"/>
        </w:rPr>
      </w:pPr>
      <w:r>
        <w:rPr>
          <w:b/>
          <w:bCs/>
          <w:noProof/>
          <w:lang w:val="de-AT" w:eastAsia="de-AT"/>
        </w:rPr>
        <w:drawing>
          <wp:anchor distT="0" distB="0" distL="114300" distR="114300" simplePos="0" relativeHeight="251736086" behindDoc="0" locked="0" layoutInCell="1" allowOverlap="1" wp14:anchorId="19F74844" wp14:editId="5BB96F7E">
            <wp:simplePos x="0" y="0"/>
            <wp:positionH relativeFrom="margin">
              <wp:posOffset>3328035</wp:posOffset>
            </wp:positionH>
            <wp:positionV relativeFrom="paragraph">
              <wp:posOffset>76200</wp:posOffset>
            </wp:positionV>
            <wp:extent cx="2399665" cy="1885950"/>
            <wp:effectExtent l="0" t="0" r="635" b="0"/>
            <wp:wrapSquare wrapText="bothSides"/>
            <wp:docPr id="63" name="Imagen 63" descr="Imagen que contiene gato, viendo, puesto,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Imagen que contiene gato, viendo, puesto, alimentos&#10;&#10;Descripción generada automáticamente"/>
                    <pic:cNvPicPr/>
                  </pic:nvPicPr>
                  <pic:blipFill rotWithShape="1">
                    <a:blip r:embed="rId20">
                      <a:extLst>
                        <a:ext uri="{28A0092B-C50C-407E-A947-70E740481C1C}">
                          <a14:useLocalDpi xmlns:a14="http://schemas.microsoft.com/office/drawing/2010/main" val="0"/>
                        </a:ext>
                      </a:extLst>
                    </a:blip>
                    <a:srcRect l="9223" t="18932" r="9223" b="16990"/>
                    <a:stretch/>
                  </pic:blipFill>
                  <pic:spPr bwMode="auto">
                    <a:xfrm>
                      <a:off x="0" y="0"/>
                      <a:ext cx="2399665"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287E">
        <w:rPr>
          <w:b/>
          <w:bCs/>
          <w:lang w:val="en-GB"/>
        </w:rPr>
        <w:t>Lasivillan ominaisuudet ja edut</w:t>
      </w:r>
    </w:p>
    <w:p w14:paraId="796A3A38" w14:textId="36928217" w:rsidR="009E287E" w:rsidRPr="009E287E" w:rsidRDefault="009E287E" w:rsidP="009E287E">
      <w:pPr>
        <w:pStyle w:val="Luettelokappale"/>
        <w:numPr>
          <w:ilvl w:val="0"/>
          <w:numId w:val="19"/>
        </w:numPr>
        <w:rPr>
          <w:lang w:val="en-GB"/>
        </w:rPr>
      </w:pPr>
      <w:r w:rsidRPr="009E287E">
        <w:rPr>
          <w:lang w:val="en-GB"/>
        </w:rPr>
        <w:t>Korkea lämpöteho – mukavuus ympäri vuoden</w:t>
      </w:r>
    </w:p>
    <w:p w14:paraId="7B487425" w14:textId="76DE824E" w:rsidR="009E287E" w:rsidRPr="009E287E" w:rsidRDefault="009E287E" w:rsidP="009E287E">
      <w:pPr>
        <w:pStyle w:val="Luettelokappale"/>
        <w:numPr>
          <w:ilvl w:val="0"/>
          <w:numId w:val="19"/>
        </w:numPr>
        <w:rPr>
          <w:lang w:val="en-GB"/>
        </w:rPr>
      </w:pPr>
      <w:r w:rsidRPr="009E287E">
        <w:rPr>
          <w:lang w:val="en-GB"/>
        </w:rPr>
        <w:t>Palamaton</w:t>
      </w:r>
    </w:p>
    <w:p w14:paraId="259CAEBF" w14:textId="288705D3" w:rsidR="009E287E" w:rsidRPr="009E287E" w:rsidRDefault="009E287E" w:rsidP="009E287E">
      <w:pPr>
        <w:pStyle w:val="Luettelokappale"/>
        <w:numPr>
          <w:ilvl w:val="0"/>
          <w:numId w:val="19"/>
        </w:numPr>
        <w:rPr>
          <w:lang w:val="en-GB"/>
        </w:rPr>
      </w:pPr>
      <w:r w:rsidRPr="009E287E">
        <w:rPr>
          <w:lang w:val="en-GB"/>
        </w:rPr>
        <w:t>Säästää energiaa – pienemmät energialaskut</w:t>
      </w:r>
    </w:p>
    <w:p w14:paraId="06E8A03E" w14:textId="48F95AB6" w:rsidR="009E287E" w:rsidRPr="009E287E" w:rsidRDefault="009E287E" w:rsidP="009E287E">
      <w:pPr>
        <w:pStyle w:val="Luettelokappale"/>
        <w:numPr>
          <w:ilvl w:val="0"/>
          <w:numId w:val="19"/>
        </w:numPr>
        <w:rPr>
          <w:lang w:val="en-GB"/>
        </w:rPr>
      </w:pPr>
      <w:r w:rsidRPr="009E287E">
        <w:rPr>
          <w:lang w:val="en-GB"/>
        </w:rPr>
        <w:t>Pehmeä käsitellä ja asentaa</w:t>
      </w:r>
    </w:p>
    <w:p w14:paraId="52CD4F2E" w14:textId="57DB4649" w:rsidR="009E287E" w:rsidRPr="009E287E" w:rsidRDefault="009E287E" w:rsidP="009E287E">
      <w:pPr>
        <w:pStyle w:val="Luettelokappale"/>
        <w:numPr>
          <w:ilvl w:val="0"/>
          <w:numId w:val="19"/>
        </w:numPr>
        <w:rPr>
          <w:lang w:val="en-GB"/>
        </w:rPr>
      </w:pPr>
      <w:r w:rsidRPr="009E287E">
        <w:rPr>
          <w:lang w:val="en-GB"/>
        </w:rPr>
        <w:t>Kevyt, joustava ja kimmoisa</w:t>
      </w:r>
    </w:p>
    <w:p w14:paraId="35E6F33C" w14:textId="58F3382C" w:rsidR="0043352A" w:rsidRDefault="009E287E" w:rsidP="009E287E">
      <w:pPr>
        <w:ind w:left="720"/>
      </w:pPr>
      <w:r w:rsidRPr="009E287E">
        <w:t>Eri lasivillatyyppien joukossa yksi tärkeimmistä tyypeistä on Knauf</w:t>
      </w:r>
      <w:r w:rsidR="00075383">
        <w:t>-</w:t>
      </w:r>
      <w:r w:rsidRPr="009E287E">
        <w:t xml:space="preserve">maavillaeristys. Maavillaeriste on valmistettu ECOSE-teknologialla, joka on kestävä, uusiutuva biopohjainen sideaine, joka ei sisällä lisättyä formaldehydiä. Perinteisiä bensiinipohjaisia kemikaaleja ei käytetä. Maavilla on yksi yleisimmistä lämmöneristysmateriaaleista, joita käytetään asuin-, </w:t>
      </w:r>
      <w:r w:rsidR="004A5A3A">
        <w:lastRenderedPageBreak/>
        <w:t>yritys- ja teollisuuskiinteistöissä</w:t>
      </w:r>
      <w:r w:rsidRPr="009E287E">
        <w:t xml:space="preserve">. Sitä on saatavana seinä-, katto-, lattia- ja </w:t>
      </w:r>
      <w:r w:rsidR="00DE3ABA">
        <w:t>akustisiin pintoihin.</w:t>
      </w:r>
    </w:p>
    <w:p w14:paraId="2DE471E2" w14:textId="7EADBA0C" w:rsidR="0043352A" w:rsidRPr="0043352A" w:rsidRDefault="000D0C3F" w:rsidP="0043352A">
      <w:pPr>
        <w:ind w:left="720"/>
        <w:rPr>
          <w:b/>
          <w:bCs/>
          <w:lang w:val="en-GB"/>
        </w:rPr>
      </w:pPr>
      <w:r>
        <w:rPr>
          <w:b/>
          <w:bCs/>
          <w:lang w:val="en-GB"/>
        </w:rPr>
        <w:t>Maavillan ominaisuudet ja edut</w:t>
      </w:r>
      <w:r w:rsidR="0043352A" w:rsidRPr="0043352A">
        <w:rPr>
          <w:b/>
          <w:bCs/>
          <w:lang w:val="en-GB"/>
        </w:rPr>
        <w:t>:</w:t>
      </w:r>
    </w:p>
    <w:p w14:paraId="7BB5AFA7" w14:textId="630E86FD" w:rsidR="000D0C3F" w:rsidRPr="000D0C3F" w:rsidRDefault="000D0C3F" w:rsidP="000D0C3F">
      <w:pPr>
        <w:pStyle w:val="Luettelokappale"/>
        <w:numPr>
          <w:ilvl w:val="0"/>
          <w:numId w:val="19"/>
        </w:numPr>
        <w:rPr>
          <w:lang w:val="en-GB"/>
        </w:rPr>
      </w:pPr>
      <w:r w:rsidRPr="000D0C3F">
        <w:rPr>
          <w:lang w:val="en-GB"/>
        </w:rPr>
        <w:t>Vähän ärsyttävä tuote, mikä tarkoittaa, että se on käytännössä kutiaton.</w:t>
      </w:r>
    </w:p>
    <w:p w14:paraId="04209574" w14:textId="183DC27A" w:rsidR="000D0C3F" w:rsidRPr="000D0C3F" w:rsidRDefault="000D0C3F" w:rsidP="000D0C3F">
      <w:pPr>
        <w:pStyle w:val="Luettelokappale"/>
        <w:numPr>
          <w:ilvl w:val="0"/>
          <w:numId w:val="19"/>
        </w:numPr>
        <w:rPr>
          <w:lang w:val="en-GB"/>
        </w:rPr>
      </w:pPr>
      <w:r w:rsidRPr="000D0C3F">
        <w:rPr>
          <w:lang w:val="en-GB"/>
        </w:rPr>
        <w:t>Ympäristöystävällinen luonnollinen sideaine.</w:t>
      </w:r>
    </w:p>
    <w:p w14:paraId="71123950" w14:textId="59018B6B" w:rsidR="000D0C3F" w:rsidRPr="000D0C3F" w:rsidRDefault="000D0C3F" w:rsidP="000D0C3F">
      <w:pPr>
        <w:pStyle w:val="Luettelokappale"/>
        <w:numPr>
          <w:ilvl w:val="0"/>
          <w:numId w:val="19"/>
        </w:numPr>
        <w:rPr>
          <w:lang w:val="en-GB"/>
        </w:rPr>
      </w:pPr>
      <w:r w:rsidRPr="000D0C3F">
        <w:rPr>
          <w:lang w:val="en-GB"/>
        </w:rPr>
        <w:t>Korkea lämpöteho – mukavuus ympäri vuoden</w:t>
      </w:r>
    </w:p>
    <w:p w14:paraId="632D986A" w14:textId="78EE444E" w:rsidR="000D0C3F" w:rsidRPr="000D0C3F" w:rsidRDefault="000D0C3F" w:rsidP="000D0C3F">
      <w:pPr>
        <w:pStyle w:val="Luettelokappale"/>
        <w:numPr>
          <w:ilvl w:val="0"/>
          <w:numId w:val="19"/>
        </w:numPr>
        <w:rPr>
          <w:lang w:val="en-GB"/>
        </w:rPr>
      </w:pPr>
      <w:r w:rsidRPr="000D0C3F">
        <w:rPr>
          <w:lang w:val="en-GB"/>
        </w:rPr>
        <w:t>Saatavilla akustisia tuotteita</w:t>
      </w:r>
    </w:p>
    <w:p w14:paraId="673CF924" w14:textId="6921AFE9" w:rsidR="000D0C3F" w:rsidRPr="000D0C3F" w:rsidRDefault="000D0C3F" w:rsidP="000D0C3F">
      <w:pPr>
        <w:pStyle w:val="Luettelokappale"/>
        <w:numPr>
          <w:ilvl w:val="0"/>
          <w:numId w:val="19"/>
        </w:numPr>
        <w:rPr>
          <w:lang w:val="en-GB"/>
        </w:rPr>
      </w:pPr>
      <w:r w:rsidRPr="000D0C3F">
        <w:rPr>
          <w:lang w:val="en-GB"/>
        </w:rPr>
        <w:t>Palamaton</w:t>
      </w:r>
    </w:p>
    <w:p w14:paraId="292EC3BB" w14:textId="262447FE" w:rsidR="000D0C3F" w:rsidRPr="000D0C3F" w:rsidRDefault="000D0C3F" w:rsidP="000D0C3F">
      <w:pPr>
        <w:pStyle w:val="Luettelokappale"/>
        <w:numPr>
          <w:ilvl w:val="0"/>
          <w:numId w:val="19"/>
        </w:numPr>
        <w:rPr>
          <w:lang w:val="en-GB"/>
        </w:rPr>
      </w:pPr>
      <w:r w:rsidRPr="000D0C3F">
        <w:rPr>
          <w:lang w:val="en-GB"/>
        </w:rPr>
        <w:t>50 vuoden takuu</w:t>
      </w:r>
    </w:p>
    <w:p w14:paraId="021794C2" w14:textId="5427E23C" w:rsidR="000D0C3F" w:rsidRPr="000D0C3F" w:rsidRDefault="000D0C3F" w:rsidP="000D0C3F">
      <w:pPr>
        <w:pStyle w:val="Luettelokappale"/>
        <w:numPr>
          <w:ilvl w:val="0"/>
          <w:numId w:val="19"/>
        </w:numPr>
        <w:rPr>
          <w:lang w:val="en-GB"/>
        </w:rPr>
      </w:pPr>
      <w:r w:rsidRPr="000D0C3F">
        <w:rPr>
          <w:lang w:val="en-GB"/>
        </w:rPr>
        <w:t>Puristuspakattu – enemmän tuotetta per pakkaus</w:t>
      </w:r>
    </w:p>
    <w:p w14:paraId="035D6D1F" w14:textId="33B32747" w:rsidR="000D0C3F" w:rsidRDefault="000D0C3F" w:rsidP="000D0C3F">
      <w:pPr>
        <w:pStyle w:val="Luettelokappale"/>
        <w:numPr>
          <w:ilvl w:val="0"/>
          <w:numId w:val="19"/>
        </w:numPr>
        <w:rPr>
          <w:lang w:val="en-GB"/>
        </w:rPr>
      </w:pPr>
      <w:r w:rsidRPr="000D0C3F">
        <w:rPr>
          <w:lang w:val="en-GB"/>
        </w:rPr>
        <w:t>Hajuton</w:t>
      </w:r>
    </w:p>
    <w:p w14:paraId="7AF6A243" w14:textId="77777777" w:rsidR="000D0C3F" w:rsidRPr="000D0C3F" w:rsidRDefault="000D0C3F" w:rsidP="000D0C3F">
      <w:pPr>
        <w:rPr>
          <w:lang w:val="en-GB"/>
        </w:rPr>
      </w:pPr>
    </w:p>
    <w:p w14:paraId="0587DE5C" w14:textId="109BC4F5" w:rsidR="0080237B" w:rsidRPr="003A3CD9" w:rsidRDefault="005F0403" w:rsidP="0080237B">
      <w:pPr>
        <w:pStyle w:val="Luettelokappale"/>
        <w:numPr>
          <w:ilvl w:val="0"/>
          <w:numId w:val="5"/>
        </w:numPr>
        <w:rPr>
          <w:b/>
          <w:bCs/>
          <w:sz w:val="24"/>
          <w:szCs w:val="24"/>
        </w:rPr>
      </w:pPr>
      <w:r w:rsidRPr="003A3CD9">
        <w:rPr>
          <w:b/>
          <w:bCs/>
          <w:noProof/>
          <w:sz w:val="24"/>
          <w:szCs w:val="24"/>
          <w:lang w:val="de-AT" w:eastAsia="de-AT"/>
        </w:rPr>
        <w:drawing>
          <wp:anchor distT="0" distB="0" distL="114300" distR="114300" simplePos="0" relativeHeight="251737110" behindDoc="0" locked="0" layoutInCell="1" allowOverlap="1" wp14:anchorId="7B85F530" wp14:editId="3F23E2EE">
            <wp:simplePos x="0" y="0"/>
            <wp:positionH relativeFrom="margin">
              <wp:posOffset>2980690</wp:posOffset>
            </wp:positionH>
            <wp:positionV relativeFrom="paragraph">
              <wp:posOffset>10795</wp:posOffset>
            </wp:positionV>
            <wp:extent cx="2745105" cy="2286635"/>
            <wp:effectExtent l="0" t="0" r="0" b="0"/>
            <wp:wrapSquare wrapText="bothSides"/>
            <wp:docPr id="64" name="Imagen 64" descr="Imagen que contiene edificio, piedra, alimentos, os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Imagen que contiene edificio, piedra, alimentos, oso&#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2745105" cy="2286635"/>
                    </a:xfrm>
                    <a:prstGeom prst="rect">
                      <a:avLst/>
                    </a:prstGeom>
                  </pic:spPr>
                </pic:pic>
              </a:graphicData>
            </a:graphic>
            <wp14:sizeRelH relativeFrom="page">
              <wp14:pctWidth>0</wp14:pctWidth>
            </wp14:sizeRelH>
            <wp14:sizeRelV relativeFrom="page">
              <wp14:pctHeight>0</wp14:pctHeight>
            </wp14:sizeRelV>
          </wp:anchor>
        </w:drawing>
      </w:r>
      <w:r w:rsidR="00697DDB" w:rsidRPr="003A3CD9">
        <w:rPr>
          <w:b/>
          <w:bCs/>
          <w:sz w:val="24"/>
          <w:szCs w:val="24"/>
        </w:rPr>
        <w:t>Polyesterieristys</w:t>
      </w:r>
    </w:p>
    <w:p w14:paraId="61344E76" w14:textId="16B425BC" w:rsidR="00346B10" w:rsidRDefault="001452A3" w:rsidP="00363319">
      <w:pPr>
        <w:ind w:left="720"/>
      </w:pPr>
      <w:r w:rsidRPr="001452A3">
        <w:t xml:space="preserve">Polyesteri on valmistettu vähintään 50% kierrätetystä PET-muovista, kuten juomapulloista, jotka muuten päätyisivät </w:t>
      </w:r>
      <w:r>
        <w:t>joissain maissa kaatopaikalle</w:t>
      </w:r>
      <w:r w:rsidRPr="001452A3">
        <w:t xml:space="preserve">. Polyesterikuidut sidotaan yhteen lämmön vaikutuksesta, eikä sideaineita käytetä. Tämä antaa polyesterille sen jäykän, mutta joustavan rakenteen. Polyesteri on suosittu lämmöneristysmateriaali, koska se ei sisällä hengittäviä hiukkasia ja on suosittu valinta astmasta tai vakavasta pölyallergiasta kärsiville kodin asukkaille. Polyesterimateriaali on pehmeää ja kutiamatonta, joten se on loistava tee-se-itse-materiaali </w:t>
      </w:r>
      <w:r w:rsidR="005E2D67">
        <w:t>remontointiin</w:t>
      </w:r>
      <w:r w:rsidRPr="001452A3">
        <w:t>, sillä sitä käsiteltäessä ei tarvita suojavaatteita. Lasivillaan verrattuna polyesterilämpöerist</w:t>
      </w:r>
      <w:r w:rsidR="002D3680">
        <w:t>e</w:t>
      </w:r>
      <w:r w:rsidRPr="001452A3">
        <w:t xml:space="preserve"> voi olla kalliimpaa. Sitä voidaan kuitenkin käyttää samoihin käyttötarkoituksiin kuin lasivillamateriaalia. Tämä sisältää</w:t>
      </w:r>
      <w:r w:rsidR="00812B9B">
        <w:t xml:space="preserve"> niin asuin- kuin yritystilat</w:t>
      </w:r>
      <w:r w:rsidRPr="001452A3">
        <w:t>. Materiaali on valmiiksi leikattu sopimaan puurunkojen nastoihin seiniin, kattoon, lattian alle ja lattiapalkkien väliin.</w:t>
      </w:r>
      <w:r w:rsidR="00363319" w:rsidRPr="00363319">
        <w:t xml:space="preserve"> </w:t>
      </w:r>
    </w:p>
    <w:p w14:paraId="3CC3F51D" w14:textId="0D141A67" w:rsidR="00363319" w:rsidRPr="00363319" w:rsidRDefault="001D4EB0" w:rsidP="00363319">
      <w:pPr>
        <w:ind w:left="720"/>
      </w:pPr>
      <w:r w:rsidRPr="001D4EB0">
        <w:lastRenderedPageBreak/>
        <w:t>Esimerkkejä polyesterieristetuotteista ovat</w:t>
      </w:r>
      <w:r>
        <w:t>:</w:t>
      </w:r>
      <w:r w:rsidRPr="001D4EB0">
        <w:t xml:space="preserve"> Bradford Polymax, Autex Greenstuf Polyester ja Autex akustinen valikoima (Quietspace, Etch</w:t>
      </w:r>
      <w:r w:rsidR="005D65DD">
        <w:t xml:space="preserve"> ja</w:t>
      </w:r>
      <w:r w:rsidRPr="001D4EB0">
        <w:t xml:space="preserve"> Workstation).</w:t>
      </w:r>
    </w:p>
    <w:p w14:paraId="449F2297" w14:textId="71232A30" w:rsidR="00363319" w:rsidRPr="00363319" w:rsidRDefault="006F4FAD" w:rsidP="00363319">
      <w:pPr>
        <w:ind w:left="720"/>
        <w:rPr>
          <w:b/>
          <w:bCs/>
          <w:lang w:val="en-GB"/>
        </w:rPr>
      </w:pPr>
      <w:r>
        <w:rPr>
          <w:b/>
          <w:bCs/>
          <w:lang w:val="en-GB"/>
        </w:rPr>
        <w:t>Polyesterin ominaisuudet ja edut</w:t>
      </w:r>
    </w:p>
    <w:p w14:paraId="296D50D8" w14:textId="554AF4FA" w:rsidR="006F4FAD" w:rsidRPr="006F4FAD" w:rsidRDefault="006F4FAD" w:rsidP="006F4FAD">
      <w:pPr>
        <w:pStyle w:val="Luettelokappale"/>
        <w:numPr>
          <w:ilvl w:val="0"/>
          <w:numId w:val="19"/>
        </w:numPr>
        <w:rPr>
          <w:lang w:val="en-GB"/>
        </w:rPr>
      </w:pPr>
      <w:r w:rsidRPr="006F4FAD">
        <w:rPr>
          <w:lang w:val="en-GB"/>
        </w:rPr>
        <w:t>Valmistettu kierrätetyistä materiaaleista</w:t>
      </w:r>
    </w:p>
    <w:p w14:paraId="61C33CFE" w14:textId="06370007" w:rsidR="006F4FAD" w:rsidRPr="006F4FAD" w:rsidRDefault="006F4FAD" w:rsidP="006F4FAD">
      <w:pPr>
        <w:pStyle w:val="Luettelokappale"/>
        <w:numPr>
          <w:ilvl w:val="0"/>
          <w:numId w:val="19"/>
        </w:numPr>
        <w:rPr>
          <w:lang w:val="en-GB"/>
        </w:rPr>
      </w:pPr>
      <w:r w:rsidRPr="006F4FAD">
        <w:rPr>
          <w:lang w:val="en-GB"/>
        </w:rPr>
        <w:t>Itse tuote voidaan kierrättää</w:t>
      </w:r>
    </w:p>
    <w:p w14:paraId="1A07C3E7" w14:textId="2DC72CC4" w:rsidR="006F4FAD" w:rsidRPr="006F4FAD" w:rsidRDefault="006F4FAD" w:rsidP="006F4FAD">
      <w:pPr>
        <w:pStyle w:val="Luettelokappale"/>
        <w:numPr>
          <w:ilvl w:val="0"/>
          <w:numId w:val="19"/>
        </w:numPr>
        <w:rPr>
          <w:lang w:val="en-GB"/>
        </w:rPr>
      </w:pPr>
      <w:r w:rsidRPr="006F4FAD">
        <w:rPr>
          <w:lang w:val="en-GB"/>
        </w:rPr>
        <w:t>Allergiaa aiheuttamattomat hiukkaset, hengittää helpommin</w:t>
      </w:r>
    </w:p>
    <w:p w14:paraId="36F33069" w14:textId="2FC40203" w:rsidR="006F4FAD" w:rsidRPr="006F4FAD" w:rsidRDefault="006F4FAD" w:rsidP="006F4FAD">
      <w:pPr>
        <w:pStyle w:val="Luettelokappale"/>
        <w:numPr>
          <w:ilvl w:val="0"/>
          <w:numId w:val="19"/>
        </w:numPr>
        <w:rPr>
          <w:lang w:val="en-GB"/>
        </w:rPr>
      </w:pPr>
      <w:r w:rsidRPr="006F4FAD">
        <w:rPr>
          <w:lang w:val="en-GB"/>
        </w:rPr>
        <w:t>Myrkytön ja ärsyttämätön, turvallinen koskettaa</w:t>
      </w:r>
    </w:p>
    <w:p w14:paraId="2A950E87" w14:textId="6EC7F372" w:rsidR="006F4FAD" w:rsidRPr="006F4FAD" w:rsidRDefault="006F4FAD" w:rsidP="006F4FAD">
      <w:pPr>
        <w:pStyle w:val="Luettelokappale"/>
        <w:numPr>
          <w:ilvl w:val="0"/>
          <w:numId w:val="19"/>
        </w:numPr>
        <w:rPr>
          <w:lang w:val="en-GB"/>
        </w:rPr>
      </w:pPr>
      <w:r w:rsidRPr="006F4FAD">
        <w:rPr>
          <w:lang w:val="en-GB"/>
        </w:rPr>
        <w:t>Ei syttyvä</w:t>
      </w:r>
    </w:p>
    <w:p w14:paraId="785492FA" w14:textId="55D43850" w:rsidR="0080237B" w:rsidRPr="006F4FAD" w:rsidRDefault="006F4FAD" w:rsidP="006F4FAD">
      <w:pPr>
        <w:pStyle w:val="Luettelokappale"/>
        <w:numPr>
          <w:ilvl w:val="0"/>
          <w:numId w:val="19"/>
        </w:numPr>
        <w:rPr>
          <w:lang w:val="en-GB"/>
        </w:rPr>
      </w:pPr>
      <w:r w:rsidRPr="006F4FAD">
        <w:rPr>
          <w:lang w:val="en-GB"/>
        </w:rPr>
        <w:t>50 vuoden kestävyystakuu</w:t>
      </w:r>
    </w:p>
    <w:p w14:paraId="4E72F0A3" w14:textId="77777777" w:rsidR="006F4FAD" w:rsidRPr="0080237B" w:rsidRDefault="006F4FAD" w:rsidP="006F4FAD">
      <w:pPr>
        <w:rPr>
          <w:szCs w:val="24"/>
        </w:rPr>
      </w:pPr>
    </w:p>
    <w:p w14:paraId="549CA696" w14:textId="0AE739C7" w:rsidR="00D72020" w:rsidRPr="00DB094F" w:rsidRDefault="005F0403" w:rsidP="0080237B">
      <w:pPr>
        <w:pStyle w:val="Luettelokappale"/>
        <w:numPr>
          <w:ilvl w:val="0"/>
          <w:numId w:val="5"/>
        </w:numPr>
        <w:rPr>
          <w:b/>
          <w:bCs/>
          <w:sz w:val="24"/>
          <w:szCs w:val="24"/>
        </w:rPr>
      </w:pPr>
      <w:r w:rsidRPr="00DB094F">
        <w:rPr>
          <w:b/>
          <w:bCs/>
          <w:noProof/>
          <w:sz w:val="24"/>
          <w:szCs w:val="24"/>
          <w:lang w:val="de-AT" w:eastAsia="de-AT"/>
        </w:rPr>
        <w:drawing>
          <wp:anchor distT="0" distB="0" distL="114300" distR="114300" simplePos="0" relativeHeight="251738134" behindDoc="0" locked="0" layoutInCell="1" allowOverlap="1" wp14:anchorId="3937ABA6" wp14:editId="4FA746FE">
            <wp:simplePos x="0" y="0"/>
            <wp:positionH relativeFrom="margin">
              <wp:align>right</wp:align>
            </wp:positionH>
            <wp:positionV relativeFrom="paragraph">
              <wp:posOffset>11430</wp:posOffset>
            </wp:positionV>
            <wp:extent cx="2876550" cy="2210435"/>
            <wp:effectExtent l="0" t="0" r="0" b="0"/>
            <wp:wrapSquare wrapText="bothSides"/>
            <wp:docPr id="65" name="Imagen 65" descr="Imagen que contiene tabla, hecho de madera, pieza, made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descr="Imagen que contiene tabla, hecho de madera, pieza, mader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flipH="1">
                      <a:off x="0" y="0"/>
                      <a:ext cx="2876550" cy="2210435"/>
                    </a:xfrm>
                    <a:prstGeom prst="rect">
                      <a:avLst/>
                    </a:prstGeom>
                  </pic:spPr>
                </pic:pic>
              </a:graphicData>
            </a:graphic>
            <wp14:sizeRelH relativeFrom="margin">
              <wp14:pctWidth>0</wp14:pctWidth>
            </wp14:sizeRelH>
            <wp14:sizeRelV relativeFrom="margin">
              <wp14:pctHeight>0</wp14:pctHeight>
            </wp14:sizeRelV>
          </wp:anchor>
        </w:drawing>
      </w:r>
      <w:r w:rsidR="00DB094F" w:rsidRPr="00DB094F">
        <w:rPr>
          <w:b/>
          <w:bCs/>
          <w:sz w:val="24"/>
          <w:szCs w:val="24"/>
        </w:rPr>
        <w:t>Mineraalivilla</w:t>
      </w:r>
      <w:r w:rsidR="00DB094F">
        <w:rPr>
          <w:b/>
          <w:bCs/>
          <w:sz w:val="24"/>
          <w:szCs w:val="24"/>
        </w:rPr>
        <w:t xml:space="preserve"> (kivivilla)</w:t>
      </w:r>
    </w:p>
    <w:p w14:paraId="5AFB46F3" w14:textId="3EAE6D69" w:rsidR="005F7C90" w:rsidRDefault="00DB094F" w:rsidP="00D72020">
      <w:pPr>
        <w:ind w:left="720"/>
      </w:pPr>
      <w:r w:rsidRPr="00DB094F">
        <w:t xml:space="preserve">Kivivillaeriste on valmistettu kivestä, kuten basaltista. Kivivillaa valmistetaan ensin sulattamalla kivi ja sitten kehrämällä sitä korkeissa lämpötiloissa, jolloin syntyy kuituja, joista muodostuu eristelevyjä tai -teloja. Tämän prosessin aikana ei käytetä sideainehartsia. </w:t>
      </w:r>
      <w:r w:rsidR="006B7821">
        <w:t>Kivivilla</w:t>
      </w:r>
      <w:r w:rsidRPr="00DB094F">
        <w:t xml:space="preserve">eristeellä on poikkeukselliset paloluokitukset, koska se on palamatonta, ei johda lämpöä ja kestää yli 1000°C lämpötiloja. </w:t>
      </w:r>
      <w:r w:rsidR="006B7821">
        <w:t>Kivivillan</w:t>
      </w:r>
      <w:r w:rsidRPr="00DB094F">
        <w:t xml:space="preserve"> eristyskyky toimii pidättämällä ilmaa kuitujen väliin, mikä rajoittaa lämmönsiirtoa. Yleensä </w:t>
      </w:r>
      <w:r w:rsidR="00822530">
        <w:t>kivivilla</w:t>
      </w:r>
      <w:r w:rsidRPr="00DB094F">
        <w:t xml:space="preserve"> on kolme kertaa kalliimpaa kuin lasivillaeriste. </w:t>
      </w:r>
      <w:r w:rsidR="00822530">
        <w:t>Kivivilla</w:t>
      </w:r>
      <w:r w:rsidRPr="00DB094F">
        <w:t xml:space="preserve"> tarjoaa korkeat R-arvot, akustiset ja paloluokitukset. Rockwoolia voidaan käyttää sekä asuin- että liiketiloissa, vaikkakin </w:t>
      </w:r>
      <w:r w:rsidR="00822530">
        <w:t>kivivillaa</w:t>
      </w:r>
      <w:r w:rsidRPr="00DB094F">
        <w:t xml:space="preserve"> käytetään yleisimmin vierekkäisten vuokratilojen välisissä seinärakenteissa. Sen sijoitus ja ominaisuudet ovat melko samanlaiset kuin lasi</w:t>
      </w:r>
      <w:r w:rsidR="00822530">
        <w:t>villassa</w:t>
      </w:r>
      <w:r w:rsidRPr="00DB094F">
        <w:t>, mutta se ei ole niin vaarallinen käsitellä.</w:t>
      </w:r>
    </w:p>
    <w:p w14:paraId="37DE1C38" w14:textId="77777777" w:rsidR="00DB094F" w:rsidRPr="00363319" w:rsidRDefault="00DB094F" w:rsidP="00D72020">
      <w:pPr>
        <w:ind w:left="720"/>
      </w:pPr>
    </w:p>
    <w:p w14:paraId="7935818C" w14:textId="383633BE" w:rsidR="00363319" w:rsidRPr="00363319" w:rsidRDefault="00DB094F" w:rsidP="00363319">
      <w:pPr>
        <w:ind w:left="720"/>
        <w:rPr>
          <w:b/>
          <w:bCs/>
          <w:lang w:val="en-GB"/>
        </w:rPr>
      </w:pPr>
      <w:r>
        <w:rPr>
          <w:b/>
          <w:bCs/>
          <w:lang w:val="en-GB"/>
        </w:rPr>
        <w:lastRenderedPageBreak/>
        <w:t>Kivivillan ominaisuudet ja edut</w:t>
      </w:r>
    </w:p>
    <w:p w14:paraId="1D248281" w14:textId="11578CF9" w:rsidR="00A16559" w:rsidRPr="00A16559" w:rsidRDefault="00A16559" w:rsidP="00A16559">
      <w:pPr>
        <w:pStyle w:val="Luettelokappale"/>
        <w:numPr>
          <w:ilvl w:val="0"/>
          <w:numId w:val="19"/>
        </w:numPr>
        <w:rPr>
          <w:lang w:val="en-GB"/>
        </w:rPr>
      </w:pPr>
      <w:r w:rsidRPr="00A16559">
        <w:rPr>
          <w:lang w:val="en-GB"/>
        </w:rPr>
        <w:t>Erittäin kestävä</w:t>
      </w:r>
    </w:p>
    <w:p w14:paraId="1CAF51ED" w14:textId="6E49B503" w:rsidR="00A16559" w:rsidRPr="00A16559" w:rsidRDefault="00A16559" w:rsidP="00A16559">
      <w:pPr>
        <w:pStyle w:val="Luettelokappale"/>
        <w:numPr>
          <w:ilvl w:val="0"/>
          <w:numId w:val="19"/>
        </w:numPr>
        <w:rPr>
          <w:lang w:val="en-GB"/>
        </w:rPr>
      </w:pPr>
      <w:r w:rsidRPr="00A16559">
        <w:rPr>
          <w:lang w:val="en-GB"/>
        </w:rPr>
        <w:t>Vesikosketus ei vaikuta haitallisesti suorituskykyyn</w:t>
      </w:r>
    </w:p>
    <w:p w14:paraId="0CE6BA62" w14:textId="71226459" w:rsidR="00A16559" w:rsidRPr="00A16559" w:rsidRDefault="00A16559" w:rsidP="00A16559">
      <w:pPr>
        <w:pStyle w:val="Luettelokappale"/>
        <w:numPr>
          <w:ilvl w:val="0"/>
          <w:numId w:val="19"/>
        </w:numPr>
        <w:rPr>
          <w:lang w:val="en-GB"/>
        </w:rPr>
      </w:pPr>
      <w:r w:rsidRPr="00A16559">
        <w:rPr>
          <w:lang w:val="en-GB"/>
        </w:rPr>
        <w:t>Tulenkestävä</w:t>
      </w:r>
    </w:p>
    <w:p w14:paraId="0A88E772" w14:textId="003E54D6" w:rsidR="00A16559" w:rsidRPr="00A16559" w:rsidRDefault="00A16559" w:rsidP="00A16559">
      <w:pPr>
        <w:pStyle w:val="Luettelokappale"/>
        <w:numPr>
          <w:ilvl w:val="0"/>
          <w:numId w:val="19"/>
        </w:numPr>
        <w:rPr>
          <w:lang w:val="en-GB"/>
        </w:rPr>
      </w:pPr>
      <w:r w:rsidRPr="00A16559">
        <w:rPr>
          <w:lang w:val="en-GB"/>
        </w:rPr>
        <w:t>Palamaton</w:t>
      </w:r>
    </w:p>
    <w:p w14:paraId="4123A97A" w14:textId="7B7D9EE9" w:rsidR="00A16559" w:rsidRPr="00A16559" w:rsidRDefault="00A16559" w:rsidP="00A16559">
      <w:pPr>
        <w:pStyle w:val="Luettelokappale"/>
        <w:numPr>
          <w:ilvl w:val="0"/>
          <w:numId w:val="19"/>
        </w:numPr>
        <w:rPr>
          <w:lang w:val="en-GB"/>
        </w:rPr>
      </w:pPr>
      <w:r w:rsidRPr="00A16559">
        <w:rPr>
          <w:lang w:val="en-GB"/>
        </w:rPr>
        <w:t>Korkeat akustiset arvot</w:t>
      </w:r>
    </w:p>
    <w:p w14:paraId="1029757B" w14:textId="6DDCD24C" w:rsidR="00A16559" w:rsidRPr="00A16559" w:rsidRDefault="00A16559" w:rsidP="00A16559">
      <w:pPr>
        <w:pStyle w:val="Luettelokappale"/>
        <w:numPr>
          <w:ilvl w:val="0"/>
          <w:numId w:val="19"/>
        </w:numPr>
        <w:rPr>
          <w:lang w:val="en-GB"/>
        </w:rPr>
      </w:pPr>
      <w:r w:rsidRPr="00A16559">
        <w:rPr>
          <w:lang w:val="en-GB"/>
        </w:rPr>
        <w:t>Korkea lämpöteho</w:t>
      </w:r>
    </w:p>
    <w:p w14:paraId="3580AC26" w14:textId="5032D31A" w:rsidR="005F0403" w:rsidRDefault="00A16559" w:rsidP="00A16559">
      <w:pPr>
        <w:pStyle w:val="Luettelokappale"/>
        <w:numPr>
          <w:ilvl w:val="0"/>
          <w:numId w:val="19"/>
        </w:numPr>
        <w:rPr>
          <w:lang w:val="en-GB"/>
        </w:rPr>
      </w:pPr>
      <w:r w:rsidRPr="00A16559">
        <w:rPr>
          <w:lang w:val="en-GB"/>
        </w:rPr>
        <w:t>10 vuoden takuu</w:t>
      </w:r>
    </w:p>
    <w:p w14:paraId="48D97F4F" w14:textId="77777777" w:rsidR="00A16559" w:rsidRPr="00A16559" w:rsidRDefault="00A16559" w:rsidP="00A16559">
      <w:pPr>
        <w:rPr>
          <w:lang w:val="en-GB"/>
        </w:rPr>
      </w:pPr>
    </w:p>
    <w:p w14:paraId="73C1F613" w14:textId="6CA8AEF3" w:rsidR="00E15356" w:rsidRPr="00F70D1E" w:rsidRDefault="005F0403" w:rsidP="00E15356">
      <w:pPr>
        <w:pStyle w:val="Luettelokappale"/>
        <w:numPr>
          <w:ilvl w:val="0"/>
          <w:numId w:val="5"/>
        </w:numPr>
        <w:rPr>
          <w:b/>
          <w:bCs/>
          <w:sz w:val="24"/>
          <w:szCs w:val="24"/>
        </w:rPr>
      </w:pPr>
      <w:r w:rsidRPr="00F70D1E">
        <w:rPr>
          <w:b/>
          <w:bCs/>
          <w:noProof/>
          <w:sz w:val="24"/>
          <w:szCs w:val="24"/>
          <w:lang w:val="de-AT" w:eastAsia="de-AT"/>
        </w:rPr>
        <w:drawing>
          <wp:anchor distT="0" distB="0" distL="114300" distR="114300" simplePos="0" relativeHeight="251739158" behindDoc="0" locked="0" layoutInCell="1" allowOverlap="1" wp14:anchorId="094B38C7" wp14:editId="57AB6DFD">
            <wp:simplePos x="0" y="0"/>
            <wp:positionH relativeFrom="margin">
              <wp:posOffset>3476625</wp:posOffset>
            </wp:positionH>
            <wp:positionV relativeFrom="paragraph">
              <wp:posOffset>192405</wp:posOffset>
            </wp:positionV>
            <wp:extent cx="2247900" cy="2776220"/>
            <wp:effectExtent l="0" t="0" r="0" b="508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24107" b="23913"/>
                    <a:stretch/>
                  </pic:blipFill>
                  <pic:spPr bwMode="auto">
                    <a:xfrm>
                      <a:off x="0" y="0"/>
                      <a:ext cx="2247900" cy="2776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0D1E" w:rsidRPr="00F70D1E">
        <w:rPr>
          <w:b/>
          <w:bCs/>
          <w:sz w:val="24"/>
          <w:szCs w:val="24"/>
        </w:rPr>
        <w:t>Vaahtoeriste</w:t>
      </w:r>
    </w:p>
    <w:p w14:paraId="744E9FC0" w14:textId="3F7E5DAD" w:rsidR="00963656" w:rsidRPr="0083384E" w:rsidRDefault="00B43DF6" w:rsidP="0083384E">
      <w:pPr>
        <w:ind w:left="720"/>
      </w:pPr>
      <w:r w:rsidRPr="00B43DF6">
        <w:t xml:space="preserve">Ruiskuvaahto on yleensä kalliimpaa kuin useimmat muut eristemateriaalit. Sen asentaminen vaatii puhalluskoneen, ja sen käyttö vaatii yleensä koulutetun ammattiasentajan. Tämä tarkoittaa, että kokonaiskustannukset voivat olla korkeammat. </w:t>
      </w:r>
      <w:r>
        <w:t>V</w:t>
      </w:r>
      <w:r w:rsidRPr="00B43DF6">
        <w:t>aahto tiivistää paremmin ilmavuotoja, estää vesivuodot ja minimoi homeen kasvun. Tämä tarkoittaa, että eristys ei todennäköisesti vaurioidu, joten tarkastuksia ei tarvita niin usein. Vaahtosuihkeen käyttöikä on noin 50 vuotta, jos se pidetään kuivana. Kuten jäykät levyt, ruiskuvaahtoja on kaksi pääluokkaa, joita kutsutaan avosoluvaahdoksi ja umpisoluvaahdoksi. Avosoluvaahdot ovat tiheämpiä ja sieni</w:t>
      </w:r>
      <w:r w:rsidR="007E510D">
        <w:t>m</w:t>
      </w:r>
      <w:r w:rsidR="00835097">
        <w:t>äi</w:t>
      </w:r>
      <w:r w:rsidRPr="00B43DF6">
        <w:t xml:space="preserve">sempiä johtuen solujen sisään joutuvasta ilmasta, mikä antaa sille paremmat äänenvaimennusvaikutukset. Avosoluvaahto on halvempaa kuin umpisoluinen eristys. Suljettu </w:t>
      </w:r>
      <w:r w:rsidR="00610008">
        <w:t>solukko</w:t>
      </w:r>
      <w:r w:rsidRPr="00B43DF6">
        <w:t xml:space="preserve"> on kuitenkin rakenteeltaan jäykempi ja kiinteämpi, joten se estää paremmin ilman ja veden vuotamisen kotiisi. </w:t>
      </w:r>
      <w:r w:rsidR="00610008">
        <w:t>Vaahtoeriste</w:t>
      </w:r>
      <w:r w:rsidRPr="00B43DF6">
        <w:t xml:space="preserve"> on tehokas lämmöneristysmateriaali asuintaloissa ja soveltuu </w:t>
      </w:r>
      <w:r w:rsidR="001A4853">
        <w:t>myös remontointiin</w:t>
      </w:r>
      <w:r w:rsidRPr="00B43DF6">
        <w:t>.</w:t>
      </w:r>
    </w:p>
    <w:p w14:paraId="6CCB4EFA" w14:textId="3F5636B1" w:rsidR="00E15356" w:rsidRPr="00E15356" w:rsidRDefault="0083384E" w:rsidP="00297919">
      <w:pPr>
        <w:ind w:firstLine="360"/>
        <w:rPr>
          <w:b/>
          <w:bCs/>
          <w:lang w:val="en-GB"/>
        </w:rPr>
      </w:pPr>
      <w:r>
        <w:rPr>
          <w:b/>
          <w:bCs/>
          <w:lang w:val="en-GB"/>
        </w:rPr>
        <w:lastRenderedPageBreak/>
        <w:t>Vaahtoeristeen ominaisuudet ja edut</w:t>
      </w:r>
    </w:p>
    <w:p w14:paraId="15539E80" w14:textId="41BA471F" w:rsidR="0083384E" w:rsidRPr="00297919" w:rsidRDefault="0083384E" w:rsidP="00297919">
      <w:pPr>
        <w:pStyle w:val="Luettelokappale"/>
        <w:numPr>
          <w:ilvl w:val="0"/>
          <w:numId w:val="23"/>
        </w:numPr>
        <w:rPr>
          <w:lang w:val="en-GB"/>
        </w:rPr>
      </w:pPr>
      <w:r w:rsidRPr="00297919">
        <w:rPr>
          <w:lang w:val="en-GB"/>
        </w:rPr>
        <w:t>Pienennä energiakuluja.</w:t>
      </w:r>
    </w:p>
    <w:p w14:paraId="43F45CA8" w14:textId="21207EBD" w:rsidR="0083384E" w:rsidRPr="00297919" w:rsidRDefault="0083384E" w:rsidP="00297919">
      <w:pPr>
        <w:pStyle w:val="Luettelokappale"/>
        <w:numPr>
          <w:ilvl w:val="0"/>
          <w:numId w:val="23"/>
        </w:numPr>
        <w:rPr>
          <w:lang w:val="en-GB"/>
        </w:rPr>
      </w:pPr>
      <w:r w:rsidRPr="00297919">
        <w:rPr>
          <w:lang w:val="en-GB"/>
        </w:rPr>
        <w:t>Ilmatiivis tiiviste, joka vähentää ilmavetoa kotonasi.</w:t>
      </w:r>
    </w:p>
    <w:p w14:paraId="10936FCD" w14:textId="3BF69732" w:rsidR="0083384E" w:rsidRPr="00297919" w:rsidRDefault="0083384E" w:rsidP="00297919">
      <w:pPr>
        <w:pStyle w:val="Luettelokappale"/>
        <w:numPr>
          <w:ilvl w:val="0"/>
          <w:numId w:val="23"/>
        </w:numPr>
        <w:rPr>
          <w:lang w:val="en-GB"/>
        </w:rPr>
      </w:pPr>
      <w:r w:rsidRPr="00297919">
        <w:rPr>
          <w:lang w:val="en-GB"/>
        </w:rPr>
        <w:t>Estää homeen kasvua.</w:t>
      </w:r>
    </w:p>
    <w:p w14:paraId="0334CBFD" w14:textId="7F70E71C" w:rsidR="0083384E" w:rsidRPr="00297919" w:rsidRDefault="0083384E" w:rsidP="00297919">
      <w:pPr>
        <w:pStyle w:val="Luettelokappale"/>
        <w:numPr>
          <w:ilvl w:val="0"/>
          <w:numId w:val="23"/>
        </w:numPr>
        <w:rPr>
          <w:lang w:val="en-GB"/>
        </w:rPr>
      </w:pPr>
      <w:r w:rsidRPr="00297919">
        <w:rPr>
          <w:lang w:val="en-GB"/>
        </w:rPr>
        <w:t>Pitkä käyttöikä jopa 50 vuotta noin.</w:t>
      </w:r>
    </w:p>
    <w:p w14:paraId="1F8A68A2" w14:textId="1D3EBB49" w:rsidR="0083384E" w:rsidRPr="00297919" w:rsidRDefault="0083384E" w:rsidP="00297919">
      <w:pPr>
        <w:pStyle w:val="Luettelokappale"/>
        <w:numPr>
          <w:ilvl w:val="0"/>
          <w:numId w:val="23"/>
        </w:numPr>
        <w:rPr>
          <w:lang w:val="en-GB"/>
        </w:rPr>
      </w:pPr>
      <w:r w:rsidRPr="00297919">
        <w:rPr>
          <w:lang w:val="en-GB"/>
        </w:rPr>
        <w:t>Ympäristöystävällinen tuote.</w:t>
      </w:r>
    </w:p>
    <w:p w14:paraId="1599C769" w14:textId="58AFEE37" w:rsidR="00A34E9D" w:rsidRDefault="0083384E" w:rsidP="0083384E">
      <w:pPr>
        <w:ind w:left="360"/>
      </w:pPr>
      <w:r w:rsidRPr="0083384E">
        <w:t xml:space="preserve">Riittävän </w:t>
      </w:r>
      <w:r w:rsidR="002C1E08">
        <w:t>eristämisen</w:t>
      </w:r>
      <w:r w:rsidRPr="0083384E">
        <w:t xml:space="preserve"> lisäksi kunkin materiaalin valmistusprosessit ovat kuitenkin merkityksellisiä niiden tehokkuuden arvioimiseksi. Joitakin ympäristöystävällisimmistä materiaaleista, joilla on yhtä hyvät eristysominaisuudet kuin edellä mainittiin, ovat selluloosa, lampaan luonnonvilla, puukuitu tai jopa luonnonkorkki</w:t>
      </w:r>
      <w:r w:rsidR="00E37A6C">
        <w:t>.</w:t>
      </w:r>
    </w:p>
    <w:p w14:paraId="4D12DED4" w14:textId="578B7097" w:rsidR="00906CC9" w:rsidRPr="005C0D57" w:rsidRDefault="00EE111C" w:rsidP="00906CC9">
      <w:pPr>
        <w:pStyle w:val="Luettelokappale"/>
        <w:numPr>
          <w:ilvl w:val="0"/>
          <w:numId w:val="5"/>
        </w:numPr>
        <w:rPr>
          <w:b/>
          <w:bCs/>
        </w:rPr>
      </w:pPr>
      <w:r w:rsidRPr="005C0D57">
        <w:rPr>
          <w:b/>
          <w:bCs/>
          <w:noProof/>
          <w:szCs w:val="24"/>
        </w:rPr>
        <w:drawing>
          <wp:anchor distT="0" distB="0" distL="114300" distR="114300" simplePos="0" relativeHeight="251740182" behindDoc="0" locked="0" layoutInCell="1" allowOverlap="1" wp14:anchorId="154DB021" wp14:editId="4A19E35E">
            <wp:simplePos x="0" y="0"/>
            <wp:positionH relativeFrom="margin">
              <wp:align>right</wp:align>
            </wp:positionH>
            <wp:positionV relativeFrom="paragraph">
              <wp:posOffset>8346</wp:posOffset>
            </wp:positionV>
            <wp:extent cx="2731770" cy="2162810"/>
            <wp:effectExtent l="0" t="0" r="0" b="889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1770" cy="2162810"/>
                    </a:xfrm>
                    <a:prstGeom prst="rect">
                      <a:avLst/>
                    </a:prstGeom>
                    <a:noFill/>
                    <a:ln>
                      <a:noFill/>
                    </a:ln>
                  </pic:spPr>
                </pic:pic>
              </a:graphicData>
            </a:graphic>
          </wp:anchor>
        </w:drawing>
      </w:r>
      <w:r w:rsidR="005C0D57" w:rsidRPr="005C0D57">
        <w:rPr>
          <w:b/>
          <w:bCs/>
          <w:szCs w:val="24"/>
        </w:rPr>
        <w:t>Puukuitueristys</w:t>
      </w:r>
    </w:p>
    <w:p w14:paraId="46D6910A" w14:textId="413751BF" w:rsidR="00BD6C6E" w:rsidRPr="00BD6C6E" w:rsidRDefault="00B233A5" w:rsidP="00BD6C6E">
      <w:pPr>
        <w:ind w:left="360"/>
        <w:rPr>
          <w:lang w:val="en-GB"/>
        </w:rPr>
      </w:pPr>
      <w:r w:rsidRPr="00B233A5">
        <w:rPr>
          <w:lang w:val="en-GB"/>
        </w:rPr>
        <w:t>Puukuitueristemateriaalien raaka-aine on peräisin kestävästä metsätaloudesta, joka täyttää FSC:n (Forest Stewardship Council) tiukat vaatimukset. FSC®:n tavoitteena on edistää ympäristöystävällistä, sosiaalisesti vastuullista ja taloudellisesti kestävää metsänhoitoa. Näin ollen puukuitueristemateriaaleja käyttävillä on merkittävä panos ilmastonsuojeluun. Keskimääräinen puu varastoi kasvunsa aikana noin 1 tonnin hiilidioksidia ja tuottaa samalla 0,7 tonnia happea. Puihin hiilen muodossa varastoitunut hiilidioksidi jää valmiiseen tuotteeseen – kun taas istutetut puut imevät edelleen kasvihuonekaasua CO² ilmakehästä.</w:t>
      </w:r>
    </w:p>
    <w:p w14:paraId="3086FD1B" w14:textId="1856CA21" w:rsidR="00BD6C6E" w:rsidRDefault="00B233A5" w:rsidP="00BD6C6E">
      <w:pPr>
        <w:ind w:left="360"/>
        <w:rPr>
          <w:lang w:val="en-GB"/>
        </w:rPr>
      </w:pPr>
      <w:r w:rsidRPr="00B233A5">
        <w:rPr>
          <w:lang w:val="en-GB"/>
        </w:rPr>
        <w:t>Puukuitueristysmateriaaleille on tunnusomaista hyvä puristuskestävyys sekä mittapysyvyys. Leikkauskoot säilyttävät muotonsa ja ovat turvallisia asentaa jopa pään yläpuolelle. Eristemateriaalin joustavan rakenteen ansiosta pienemmät epätasaisuudet on helppo tasoittaa.</w:t>
      </w:r>
    </w:p>
    <w:p w14:paraId="54951C71" w14:textId="77710DB0" w:rsidR="00B233A5" w:rsidRDefault="00B233A5" w:rsidP="00BD6C6E">
      <w:pPr>
        <w:ind w:left="360"/>
        <w:rPr>
          <w:lang w:val="en-GB"/>
        </w:rPr>
      </w:pPr>
    </w:p>
    <w:p w14:paraId="364EB70A" w14:textId="04D0D9DF" w:rsidR="00B233A5" w:rsidRDefault="00B233A5" w:rsidP="00B233A5">
      <w:pPr>
        <w:spacing w:after="0" w:line="240" w:lineRule="auto"/>
        <w:jc w:val="left"/>
        <w:rPr>
          <w:lang w:val="en-GB"/>
        </w:rPr>
      </w:pPr>
      <w:r>
        <w:rPr>
          <w:lang w:val="en-GB"/>
        </w:rPr>
        <w:br w:type="page"/>
      </w:r>
    </w:p>
    <w:p w14:paraId="7354B5EB" w14:textId="748ADCA7" w:rsidR="00DD193D" w:rsidRPr="00E15356" w:rsidRDefault="00B233A5" w:rsidP="00297919">
      <w:pPr>
        <w:ind w:left="360"/>
        <w:rPr>
          <w:b/>
          <w:bCs/>
          <w:lang w:val="en-GB"/>
        </w:rPr>
      </w:pPr>
      <w:r>
        <w:rPr>
          <w:b/>
          <w:bCs/>
          <w:lang w:val="en-GB"/>
        </w:rPr>
        <w:lastRenderedPageBreak/>
        <w:t>Puukuitueristeen ominaisuudet ja edut</w:t>
      </w:r>
    </w:p>
    <w:p w14:paraId="63914B91" w14:textId="2F09B1EB" w:rsidR="00297919" w:rsidRPr="00297919" w:rsidRDefault="00297919" w:rsidP="00297919">
      <w:pPr>
        <w:pStyle w:val="Luettelokappale"/>
        <w:numPr>
          <w:ilvl w:val="0"/>
          <w:numId w:val="24"/>
        </w:numPr>
        <w:rPr>
          <w:lang w:val="en-GB"/>
        </w:rPr>
      </w:pPr>
      <w:r w:rsidRPr="00297919">
        <w:rPr>
          <w:lang w:val="en-GB"/>
        </w:rPr>
        <w:t>Täysin orgaaninen materiaali.</w:t>
      </w:r>
    </w:p>
    <w:p w14:paraId="580CF049" w14:textId="21FB4F27" w:rsidR="00297919" w:rsidRPr="00297919" w:rsidRDefault="00297919" w:rsidP="00297919">
      <w:pPr>
        <w:pStyle w:val="Luettelokappale"/>
        <w:numPr>
          <w:ilvl w:val="0"/>
          <w:numId w:val="24"/>
        </w:numPr>
        <w:rPr>
          <w:lang w:val="en-GB"/>
        </w:rPr>
      </w:pPr>
      <w:r w:rsidRPr="00297919">
        <w:rPr>
          <w:lang w:val="en-GB"/>
        </w:rPr>
        <w:t>Hyvät lämmöneristysominaisuudet.</w:t>
      </w:r>
    </w:p>
    <w:p w14:paraId="036B0EF8" w14:textId="41184949" w:rsidR="00297919" w:rsidRPr="00297919" w:rsidRDefault="00297919" w:rsidP="00297919">
      <w:pPr>
        <w:pStyle w:val="Luettelokappale"/>
        <w:numPr>
          <w:ilvl w:val="0"/>
          <w:numId w:val="24"/>
        </w:numPr>
        <w:rPr>
          <w:lang w:val="en-GB"/>
        </w:rPr>
      </w:pPr>
      <w:r w:rsidRPr="00297919">
        <w:rPr>
          <w:lang w:val="en-GB"/>
        </w:rPr>
        <w:t>Hyvät ominaisuudet äänieristyksenä.</w:t>
      </w:r>
    </w:p>
    <w:p w14:paraId="3D29E988" w14:textId="5BC03F3F" w:rsidR="00297919" w:rsidRPr="00297919" w:rsidRDefault="00297919" w:rsidP="00297919">
      <w:pPr>
        <w:pStyle w:val="Luettelokappale"/>
        <w:numPr>
          <w:ilvl w:val="0"/>
          <w:numId w:val="24"/>
        </w:numPr>
        <w:rPr>
          <w:lang w:val="en-GB"/>
        </w:rPr>
      </w:pPr>
      <w:r w:rsidRPr="00297919">
        <w:rPr>
          <w:lang w:val="en-GB"/>
        </w:rPr>
        <w:t>Tarjoaa hyvät hygroskooppiset ominaisuudet sääteleen asunnon kosteustasoa.</w:t>
      </w:r>
    </w:p>
    <w:p w14:paraId="13455307" w14:textId="056FED20" w:rsidR="00297919" w:rsidRDefault="00297919" w:rsidP="00FA6339">
      <w:pPr>
        <w:pStyle w:val="Luettelokappale"/>
        <w:numPr>
          <w:ilvl w:val="0"/>
          <w:numId w:val="24"/>
        </w:numPr>
        <w:rPr>
          <w:lang w:val="en-GB"/>
        </w:rPr>
      </w:pPr>
      <w:r w:rsidRPr="00297919">
        <w:rPr>
          <w:lang w:val="en-GB"/>
        </w:rPr>
        <w:t>Monipuoliset formaatit erilaisille rakentaville ratkaisuille.</w:t>
      </w:r>
    </w:p>
    <w:p w14:paraId="31E8A956" w14:textId="77777777" w:rsidR="00FA6339" w:rsidRPr="00FA6339" w:rsidRDefault="00FA6339" w:rsidP="00FA6339">
      <w:pPr>
        <w:ind w:left="360"/>
        <w:rPr>
          <w:lang w:val="en-GB"/>
        </w:rPr>
      </w:pPr>
    </w:p>
    <w:p w14:paraId="1F0CE9B9" w14:textId="0FCA1E91" w:rsidR="00906CC9" w:rsidRPr="00FA6339" w:rsidRDefault="00EE111C" w:rsidP="00A240F2">
      <w:pPr>
        <w:pStyle w:val="Luettelokappale"/>
        <w:numPr>
          <w:ilvl w:val="0"/>
          <w:numId w:val="5"/>
        </w:numPr>
        <w:rPr>
          <w:b/>
          <w:bCs/>
          <w:szCs w:val="24"/>
        </w:rPr>
      </w:pPr>
      <w:r w:rsidRPr="00FA6339">
        <w:rPr>
          <w:b/>
          <w:bCs/>
          <w:noProof/>
          <w:szCs w:val="24"/>
        </w:rPr>
        <w:drawing>
          <wp:anchor distT="0" distB="0" distL="114300" distR="114300" simplePos="0" relativeHeight="251741206" behindDoc="0" locked="0" layoutInCell="1" allowOverlap="1" wp14:anchorId="6F26954B" wp14:editId="1EFCE1FF">
            <wp:simplePos x="0" y="0"/>
            <wp:positionH relativeFrom="margin">
              <wp:align>right</wp:align>
            </wp:positionH>
            <wp:positionV relativeFrom="paragraph">
              <wp:posOffset>10886</wp:posOffset>
            </wp:positionV>
            <wp:extent cx="2840990" cy="176593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0990" cy="1765935"/>
                    </a:xfrm>
                    <a:prstGeom prst="rect">
                      <a:avLst/>
                    </a:prstGeom>
                    <a:noFill/>
                    <a:ln>
                      <a:noFill/>
                    </a:ln>
                  </pic:spPr>
                </pic:pic>
              </a:graphicData>
            </a:graphic>
          </wp:anchor>
        </w:drawing>
      </w:r>
      <w:r w:rsidR="00FA6339" w:rsidRPr="00FA6339">
        <w:rPr>
          <w:b/>
          <w:bCs/>
          <w:szCs w:val="24"/>
        </w:rPr>
        <w:t>Selluloosa- ja paperikuidut</w:t>
      </w:r>
    </w:p>
    <w:p w14:paraId="496A4A17" w14:textId="6591AAF6" w:rsidR="00906CC9" w:rsidRDefault="00B26FF4" w:rsidP="00906CC9">
      <w:pPr>
        <w:ind w:left="360"/>
      </w:pPr>
      <w:r w:rsidRPr="00B26FF4">
        <w:t xml:space="preserve">Tämä eristysmateriaali saadaan kierrätyspaperista, joka saadaan tuotantoylimäärästä. Joidenkin </w:t>
      </w:r>
      <w:r>
        <w:t>homogenisointi</w:t>
      </w:r>
      <w:r w:rsidRPr="00B26FF4">
        <w:t>prosessien jälkeen paperi sekoitetaan boorisuolojen kanssa, mikä tarjoaa erinomaiset ominaisuudet tulta, hyönteisiä ja sieniä vastaan. Toinen tämän materiaalin ekologinen ominaisuus on, että tämä teollinen prosessi ei vaadi paljon energiaa, koska prosessi on melko yksinkertainen.</w:t>
      </w:r>
    </w:p>
    <w:p w14:paraId="47429635" w14:textId="05D0AC77" w:rsidR="004104D6" w:rsidRDefault="00B26FF4" w:rsidP="004104D6">
      <w:pPr>
        <w:ind w:left="360"/>
      </w:pPr>
      <w:r w:rsidRPr="00B26FF4">
        <w:t xml:space="preserve">Vaikka jotkut saattavat </w:t>
      </w:r>
      <w:r>
        <w:t xml:space="preserve">toisin </w:t>
      </w:r>
      <w:r w:rsidRPr="00B26FF4">
        <w:t>ajatella, että tämä materiaali ei ole paloturvallinen</w:t>
      </w:r>
      <w:r>
        <w:t>. T</w:t>
      </w:r>
      <w:r w:rsidRPr="00B26FF4">
        <w:t>otuus on, että selluloosan saamien käsittelyjen ansiosta se kestää jopa 1500</w:t>
      </w:r>
      <w:r w:rsidR="003F6FB5">
        <w:t>°</w:t>
      </w:r>
      <w:r w:rsidRPr="00B26FF4">
        <w:t>C lämpötiloja, mikä tarjoaa korkean palosuojan.</w:t>
      </w:r>
    </w:p>
    <w:p w14:paraId="6018710A" w14:textId="2C9C13DF" w:rsidR="00B41F88" w:rsidRDefault="00914E97" w:rsidP="00B41F88">
      <w:pPr>
        <w:ind w:left="360"/>
      </w:pPr>
      <w:r w:rsidRPr="00914E97">
        <w:t>Toinen tämän materiaalin ominaisuus on sen hygroskooppiset ominaisuudet, mikä tarkoittaa, että tällä materiaalilla on erinomaiset ominaisuudet hallita sisätilojen kosteutta.</w:t>
      </w:r>
    </w:p>
    <w:p w14:paraId="78EDD926" w14:textId="3F3B783E" w:rsidR="00B41F88" w:rsidRDefault="00914E97" w:rsidP="00B41F88">
      <w:pPr>
        <w:ind w:left="360"/>
      </w:pPr>
      <w:r w:rsidRPr="00914E97">
        <w:t>Tämän materiaalin sopivimmat käyttöalueet ovat:</w:t>
      </w:r>
    </w:p>
    <w:p w14:paraId="268D518A" w14:textId="5C4A826C" w:rsidR="006F2B43" w:rsidRPr="006F2B43" w:rsidRDefault="006F2B43" w:rsidP="006F2B43">
      <w:pPr>
        <w:pStyle w:val="Luettelokappale"/>
        <w:numPr>
          <w:ilvl w:val="0"/>
          <w:numId w:val="24"/>
        </w:numPr>
        <w:rPr>
          <w:rFonts w:eastAsia="Times New Roman" w:cs="Times New Roman"/>
          <w:color w:val="222222"/>
          <w:lang w:val="en-GB" w:eastAsia="lv-LV"/>
        </w:rPr>
      </w:pPr>
      <w:r w:rsidRPr="006F2B43">
        <w:rPr>
          <w:rFonts w:eastAsia="Times New Roman" w:cs="Times New Roman"/>
          <w:color w:val="222222"/>
          <w:lang w:val="en-GB" w:eastAsia="lv-LV"/>
        </w:rPr>
        <w:t>Ilmasuihkutettu eristys puurunkokäyttöön katoissa, seinissä ja katoissa.</w:t>
      </w:r>
    </w:p>
    <w:p w14:paraId="167DE70A" w14:textId="368E6987" w:rsidR="006F2B43" w:rsidRPr="006F2B43" w:rsidRDefault="006F2B43" w:rsidP="006F2B43">
      <w:pPr>
        <w:pStyle w:val="Luettelokappale"/>
        <w:numPr>
          <w:ilvl w:val="0"/>
          <w:numId w:val="24"/>
        </w:numPr>
        <w:rPr>
          <w:rFonts w:eastAsia="Times New Roman" w:cs="Times New Roman"/>
          <w:color w:val="222222"/>
          <w:lang w:val="en-GB" w:eastAsia="lv-LV"/>
        </w:rPr>
      </w:pPr>
      <w:r w:rsidRPr="006F2B43">
        <w:rPr>
          <w:rFonts w:eastAsia="Times New Roman" w:cs="Times New Roman"/>
          <w:color w:val="222222"/>
          <w:lang w:val="en-GB" w:eastAsia="lv-LV"/>
        </w:rPr>
        <w:t>Ullakkokerrosten avopuhalluseristeet.</w:t>
      </w:r>
    </w:p>
    <w:p w14:paraId="77151E2E" w14:textId="1DCC0948" w:rsidR="006F2B43" w:rsidRPr="006F2B43" w:rsidRDefault="006F2B43" w:rsidP="006F2B43">
      <w:pPr>
        <w:pStyle w:val="Luettelokappale"/>
        <w:numPr>
          <w:ilvl w:val="0"/>
          <w:numId w:val="24"/>
        </w:numPr>
        <w:rPr>
          <w:rFonts w:eastAsia="Times New Roman" w:cs="Times New Roman"/>
          <w:color w:val="222222"/>
          <w:lang w:val="en-GB" w:eastAsia="lv-LV"/>
        </w:rPr>
      </w:pPr>
      <w:r w:rsidRPr="006F2B43">
        <w:rPr>
          <w:rFonts w:eastAsia="Times New Roman" w:cs="Times New Roman"/>
          <w:color w:val="222222"/>
          <w:lang w:val="en-GB" w:eastAsia="lv-LV"/>
        </w:rPr>
        <w:t>Esivalmistetut seinä- ja kattokasetit.</w:t>
      </w:r>
    </w:p>
    <w:p w14:paraId="4D7FE239" w14:textId="67FC0D7D" w:rsidR="006F2B43" w:rsidRDefault="006F2B43" w:rsidP="006F2B43">
      <w:pPr>
        <w:pStyle w:val="Luettelokappale"/>
        <w:numPr>
          <w:ilvl w:val="0"/>
          <w:numId w:val="24"/>
        </w:numPr>
        <w:rPr>
          <w:rFonts w:eastAsia="Times New Roman" w:cs="Times New Roman"/>
          <w:color w:val="222222"/>
          <w:lang w:val="en-GB" w:eastAsia="lv-LV"/>
        </w:rPr>
      </w:pPr>
      <w:r w:rsidRPr="006F2B43">
        <w:rPr>
          <w:rFonts w:eastAsia="Times New Roman" w:cs="Times New Roman"/>
          <w:color w:val="222222"/>
          <w:lang w:val="en-GB" w:eastAsia="lv-LV"/>
        </w:rPr>
        <w:t>Ihanteellinen eristys kattojen ja lattioiden saneeraukseen.</w:t>
      </w:r>
    </w:p>
    <w:p w14:paraId="4B9E6793" w14:textId="77777777" w:rsidR="00E53DA3" w:rsidRPr="00E53DA3" w:rsidRDefault="00E53DA3" w:rsidP="00E53DA3">
      <w:pPr>
        <w:rPr>
          <w:rFonts w:eastAsia="Times New Roman" w:cs="Times New Roman"/>
          <w:color w:val="222222"/>
          <w:lang w:val="en-GB" w:eastAsia="lv-LV"/>
        </w:rPr>
      </w:pPr>
    </w:p>
    <w:p w14:paraId="44D411D1" w14:textId="369AB7DC" w:rsidR="004104D6" w:rsidRPr="00FA6F17" w:rsidRDefault="00F942F4" w:rsidP="00E6260D">
      <w:pPr>
        <w:ind w:firstLine="360"/>
        <w:rPr>
          <w:b/>
          <w:bCs/>
          <w:lang w:val="en-GB"/>
        </w:rPr>
      </w:pPr>
      <w:r>
        <w:rPr>
          <w:b/>
          <w:bCs/>
          <w:lang w:val="en-GB"/>
        </w:rPr>
        <w:lastRenderedPageBreak/>
        <w:t>Selluloosan ominaisuudet ja edut</w:t>
      </w:r>
    </w:p>
    <w:p w14:paraId="5D26E403" w14:textId="7F2F3835" w:rsidR="00F942F4" w:rsidRPr="00F942F4" w:rsidRDefault="00F942F4" w:rsidP="00F942F4">
      <w:pPr>
        <w:pStyle w:val="Luettelokappale"/>
        <w:numPr>
          <w:ilvl w:val="0"/>
          <w:numId w:val="24"/>
        </w:numPr>
        <w:spacing w:after="0" w:line="240" w:lineRule="auto"/>
        <w:jc w:val="left"/>
        <w:rPr>
          <w:rFonts w:eastAsia="Times New Roman" w:cs="Times New Roman"/>
          <w:color w:val="222222"/>
          <w:lang w:eastAsia="lv-LV"/>
        </w:rPr>
      </w:pPr>
      <w:r w:rsidRPr="00F942F4">
        <w:rPr>
          <w:rFonts w:eastAsia="Times New Roman" w:cs="Times New Roman"/>
          <w:color w:val="222222"/>
          <w:lang w:eastAsia="lv-LV"/>
        </w:rPr>
        <w:t>Ekologinen eriste valmistettu kierrätyspaperista, saatavana myös boorittomana</w:t>
      </w:r>
    </w:p>
    <w:p w14:paraId="38063F80" w14:textId="181D16B3" w:rsidR="00F942F4" w:rsidRPr="00F942F4" w:rsidRDefault="00F942F4" w:rsidP="00F942F4">
      <w:pPr>
        <w:pStyle w:val="Luettelokappale"/>
        <w:numPr>
          <w:ilvl w:val="0"/>
          <w:numId w:val="24"/>
        </w:numPr>
        <w:spacing w:after="0" w:line="240" w:lineRule="auto"/>
        <w:jc w:val="left"/>
        <w:rPr>
          <w:rFonts w:eastAsia="Times New Roman" w:cs="Times New Roman"/>
          <w:color w:val="222222"/>
          <w:lang w:eastAsia="lv-LV"/>
        </w:rPr>
      </w:pPr>
      <w:r w:rsidRPr="00F942F4">
        <w:rPr>
          <w:rFonts w:eastAsia="Times New Roman" w:cs="Times New Roman"/>
          <w:color w:val="222222"/>
          <w:lang w:eastAsia="lv-LV"/>
        </w:rPr>
        <w:t>Saumaton, ei leikkaa, eristää kaikenkokoiset kasetit</w:t>
      </w:r>
    </w:p>
    <w:p w14:paraId="62BEE75E" w14:textId="61DD536B" w:rsidR="00F942F4" w:rsidRPr="00F942F4" w:rsidRDefault="00F942F4" w:rsidP="00F942F4">
      <w:pPr>
        <w:pStyle w:val="Luettelokappale"/>
        <w:numPr>
          <w:ilvl w:val="0"/>
          <w:numId w:val="24"/>
        </w:numPr>
        <w:spacing w:after="0" w:line="240" w:lineRule="auto"/>
        <w:jc w:val="left"/>
        <w:rPr>
          <w:rFonts w:eastAsia="Times New Roman" w:cs="Times New Roman"/>
          <w:color w:val="222222"/>
          <w:lang w:eastAsia="lv-LV"/>
        </w:rPr>
      </w:pPr>
      <w:r w:rsidRPr="00F942F4">
        <w:rPr>
          <w:rFonts w:eastAsia="Times New Roman" w:cs="Times New Roman"/>
          <w:color w:val="222222"/>
          <w:lang w:eastAsia="lv-LV"/>
        </w:rPr>
        <w:t>Korkealaatuinen selluloosa nykyaikaisten tuotantolaitosten ansiosta</w:t>
      </w:r>
    </w:p>
    <w:p w14:paraId="50BEE122" w14:textId="56463660" w:rsidR="00F942F4" w:rsidRPr="00F942F4" w:rsidRDefault="00F942F4" w:rsidP="00F942F4">
      <w:pPr>
        <w:pStyle w:val="Luettelokappale"/>
        <w:numPr>
          <w:ilvl w:val="0"/>
          <w:numId w:val="24"/>
        </w:numPr>
        <w:spacing w:after="0" w:line="240" w:lineRule="auto"/>
        <w:jc w:val="left"/>
        <w:rPr>
          <w:rFonts w:eastAsia="Times New Roman" w:cs="Times New Roman"/>
          <w:color w:val="222222"/>
          <w:lang w:eastAsia="lv-LV"/>
        </w:rPr>
      </w:pPr>
      <w:r w:rsidRPr="00F942F4">
        <w:rPr>
          <w:rFonts w:eastAsia="Times New Roman" w:cs="Times New Roman"/>
          <w:color w:val="222222"/>
          <w:lang w:eastAsia="lv-LV"/>
        </w:rPr>
        <w:t>Erinomainen eristys talvella</w:t>
      </w:r>
    </w:p>
    <w:p w14:paraId="45CFA2FA" w14:textId="376453A4" w:rsidR="00F942F4" w:rsidRPr="00F942F4" w:rsidRDefault="00F942F4" w:rsidP="00F942F4">
      <w:pPr>
        <w:pStyle w:val="Luettelokappale"/>
        <w:numPr>
          <w:ilvl w:val="0"/>
          <w:numId w:val="24"/>
        </w:numPr>
        <w:spacing w:after="0" w:line="240" w:lineRule="auto"/>
        <w:jc w:val="left"/>
        <w:rPr>
          <w:rFonts w:eastAsia="Times New Roman" w:cs="Times New Roman"/>
          <w:color w:val="222222"/>
          <w:lang w:eastAsia="lv-LV"/>
        </w:rPr>
      </w:pPr>
      <w:r w:rsidRPr="00F942F4">
        <w:rPr>
          <w:rFonts w:eastAsia="Times New Roman" w:cs="Times New Roman"/>
          <w:color w:val="222222"/>
          <w:lang w:eastAsia="lv-LV"/>
        </w:rPr>
        <w:t>Erinomainen kesän lämpösuoja</w:t>
      </w:r>
    </w:p>
    <w:p w14:paraId="49AC318D" w14:textId="644CBD5B" w:rsidR="00F942F4" w:rsidRPr="00F942F4" w:rsidRDefault="00F942F4" w:rsidP="00F942F4">
      <w:pPr>
        <w:pStyle w:val="Luettelokappale"/>
        <w:numPr>
          <w:ilvl w:val="0"/>
          <w:numId w:val="24"/>
        </w:numPr>
        <w:spacing w:after="0" w:line="240" w:lineRule="auto"/>
        <w:jc w:val="left"/>
        <w:rPr>
          <w:rFonts w:eastAsia="Times New Roman" w:cs="Times New Roman"/>
          <w:color w:val="222222"/>
          <w:lang w:eastAsia="lv-LV"/>
        </w:rPr>
      </w:pPr>
      <w:r w:rsidRPr="00F942F4">
        <w:rPr>
          <w:rFonts w:eastAsia="Times New Roman" w:cs="Times New Roman"/>
          <w:color w:val="222222"/>
          <w:lang w:eastAsia="lv-LV"/>
        </w:rPr>
        <w:t>Vesihöyry avoin terveellistä sisäilmaa varten</w:t>
      </w:r>
    </w:p>
    <w:p w14:paraId="6DF5DB2A" w14:textId="2B0E28CE" w:rsidR="00F942F4" w:rsidRPr="00F942F4" w:rsidRDefault="00F942F4" w:rsidP="00F942F4">
      <w:pPr>
        <w:pStyle w:val="Luettelokappale"/>
        <w:numPr>
          <w:ilvl w:val="0"/>
          <w:numId w:val="24"/>
        </w:numPr>
        <w:spacing w:after="0" w:line="240" w:lineRule="auto"/>
        <w:jc w:val="left"/>
        <w:rPr>
          <w:rFonts w:eastAsia="Times New Roman" w:cs="Times New Roman"/>
          <w:color w:val="222222"/>
          <w:lang w:eastAsia="lv-LV"/>
        </w:rPr>
      </w:pPr>
      <w:r w:rsidRPr="00F942F4">
        <w:rPr>
          <w:rFonts w:eastAsia="Times New Roman" w:cs="Times New Roman"/>
          <w:color w:val="222222"/>
          <w:lang w:eastAsia="lv-LV"/>
        </w:rPr>
        <w:t>Pitkäaikainen painumiskestävyys minimaalisella materiaalilla</w:t>
      </w:r>
    </w:p>
    <w:p w14:paraId="0BE5DE82" w14:textId="765C2726" w:rsidR="00F942F4" w:rsidRPr="00F942F4" w:rsidRDefault="00F942F4" w:rsidP="00F942F4">
      <w:pPr>
        <w:pStyle w:val="Luettelokappale"/>
        <w:numPr>
          <w:ilvl w:val="0"/>
          <w:numId w:val="24"/>
        </w:numPr>
        <w:spacing w:after="0" w:line="240" w:lineRule="auto"/>
        <w:jc w:val="left"/>
        <w:rPr>
          <w:rFonts w:eastAsia="Times New Roman" w:cs="Times New Roman"/>
          <w:color w:val="222222"/>
          <w:lang w:eastAsia="lv-LV"/>
        </w:rPr>
      </w:pPr>
      <w:r w:rsidRPr="00F942F4">
        <w:rPr>
          <w:rFonts w:eastAsia="Times New Roman" w:cs="Times New Roman"/>
          <w:color w:val="222222"/>
          <w:lang w:eastAsia="lv-LV"/>
        </w:rPr>
        <w:t>Sopii käytettäväksi kaikenkokoisten koneiden kanssa</w:t>
      </w:r>
    </w:p>
    <w:p w14:paraId="5BF804BE" w14:textId="5C0CB66B" w:rsidR="00F942F4" w:rsidRPr="00F942F4" w:rsidRDefault="00F942F4" w:rsidP="00F942F4">
      <w:pPr>
        <w:pStyle w:val="Luettelokappale"/>
        <w:numPr>
          <w:ilvl w:val="0"/>
          <w:numId w:val="24"/>
        </w:numPr>
        <w:spacing w:after="0" w:line="240" w:lineRule="auto"/>
        <w:jc w:val="left"/>
        <w:rPr>
          <w:rFonts w:eastAsia="Times New Roman" w:cs="Times New Roman"/>
          <w:color w:val="222222"/>
          <w:lang w:eastAsia="lv-LV"/>
        </w:rPr>
      </w:pPr>
      <w:r w:rsidRPr="00F942F4">
        <w:rPr>
          <w:rFonts w:eastAsia="Times New Roman" w:cs="Times New Roman"/>
          <w:color w:val="222222"/>
          <w:lang w:eastAsia="lv-LV"/>
        </w:rPr>
        <w:t>Koulutettu asentajaverkosto varmistaa laadukkaan asennuksen</w:t>
      </w:r>
    </w:p>
    <w:p w14:paraId="6BFFB06F" w14:textId="77777777" w:rsidR="00F942F4" w:rsidRDefault="00F942F4" w:rsidP="00F942F4">
      <w:pPr>
        <w:spacing w:after="0" w:line="240" w:lineRule="auto"/>
        <w:jc w:val="left"/>
        <w:rPr>
          <w:rFonts w:ascii="Helvetica" w:eastAsia="Times New Roman" w:hAnsi="Helvetica" w:cs="Times New Roman"/>
          <w:color w:val="222222"/>
          <w:sz w:val="21"/>
          <w:szCs w:val="21"/>
          <w:lang w:eastAsia="lv-LV"/>
        </w:rPr>
      </w:pPr>
    </w:p>
    <w:p w14:paraId="334F8CAF" w14:textId="54DAE13C" w:rsidR="00906CC9" w:rsidRDefault="00906CC9" w:rsidP="00F942F4">
      <w:pPr>
        <w:spacing w:after="0" w:line="240" w:lineRule="auto"/>
        <w:jc w:val="left"/>
        <w:rPr>
          <w:lang w:val="en-GB"/>
        </w:rPr>
      </w:pPr>
      <w:r>
        <w:rPr>
          <w:lang w:val="en-GB"/>
        </w:rPr>
        <w:br w:type="page"/>
      </w:r>
    </w:p>
    <w:p w14:paraId="399CD47E" w14:textId="142E3B0B" w:rsidR="00912031" w:rsidRDefault="00072585" w:rsidP="00AF4F6D">
      <w:pPr>
        <w:pStyle w:val="Otsikko2"/>
        <w:numPr>
          <w:ilvl w:val="1"/>
          <w:numId w:val="2"/>
        </w:numPr>
      </w:pPr>
      <w:bookmarkStart w:id="8" w:name="_Toc101179108"/>
      <w:r>
        <w:lastRenderedPageBreak/>
        <w:t>Lämpösillat</w:t>
      </w:r>
      <w:bookmarkEnd w:id="8"/>
    </w:p>
    <w:p w14:paraId="59ACDB34" w14:textId="44BA6B42" w:rsidR="00D23BD7" w:rsidRDefault="004F659A" w:rsidP="00D23BD7">
      <w:r w:rsidRPr="004F659A">
        <w:t xml:space="preserve">Lämpösillat ovat rakennuksen </w:t>
      </w:r>
      <w:r>
        <w:t>herkkiä</w:t>
      </w:r>
      <w:r w:rsidRPr="004F659A">
        <w:t xml:space="preserve"> osia, joissa rakenteen yhtenäisyydessä on vaihtelua. Tämä vaihtelu voi johtua kotelon erilaisesta paksuudesta tai käytettyjen materiaalien ominaisuuksista, erilaisten johtavien ominaisuuksien omaavien rakenteellisten elementtien tunkeutumisesta tai ulko- ja sisäpinta-alan eroista (kuten seinät, lattiat tai katot).</w:t>
      </w:r>
      <w:r w:rsidR="00D23BD7">
        <w:t xml:space="preserve"> </w:t>
      </w:r>
    </w:p>
    <w:p w14:paraId="5762493C" w14:textId="317F6E55" w:rsidR="00D23BD7" w:rsidRDefault="006079BD" w:rsidP="00D23BD7">
      <w:r>
        <w:t>Herkissä</w:t>
      </w:r>
      <w:r w:rsidRPr="006079BD">
        <w:t xml:space="preserve"> kohdissa homeen muodostuminen on helpompaa sisäpintojen lämpötilan pudotuksen vuoksi syntyvien pinnallisten kondensaatioiden ansiosta mieluiten talvella.</w:t>
      </w:r>
      <w:r w:rsidR="00D23BD7">
        <w:t xml:space="preserve"> </w:t>
      </w:r>
    </w:p>
    <w:p w14:paraId="70A0597C" w14:textId="34E1EB78" w:rsidR="00D23BD7" w:rsidRDefault="006079BD" w:rsidP="00D23BD7">
      <w:r w:rsidRPr="006079BD">
        <w:t>On eri paikkoja, joissa lämpösiltoja esiintyy herkemmin.</w:t>
      </w:r>
    </w:p>
    <w:p w14:paraId="5295F051" w14:textId="5EF0E5ED" w:rsidR="00D23BD7" w:rsidRDefault="00771082" w:rsidP="00D23BD7">
      <w:pPr>
        <w:rPr>
          <w:u w:val="single"/>
        </w:rPr>
      </w:pPr>
      <w:r>
        <w:rPr>
          <w:u w:val="single"/>
        </w:rPr>
        <w:t>Kotelointeihin integroitu</w:t>
      </w:r>
      <w:r w:rsidR="00D23BD7">
        <w:rPr>
          <w:u w:val="single"/>
        </w:rPr>
        <w:t>:</w:t>
      </w:r>
    </w:p>
    <w:p w14:paraId="5D314072" w14:textId="6E8629B4" w:rsidR="00D23BD7" w:rsidRDefault="00D23BD7" w:rsidP="00D23BD7">
      <w:r>
        <w:t>-</w:t>
      </w:r>
      <w:r w:rsidR="00232567">
        <w:t xml:space="preserve"> </w:t>
      </w:r>
      <w:r w:rsidR="006703FD">
        <w:t>Julkisivun koteloon integroidut pilarit,</w:t>
      </w:r>
    </w:p>
    <w:p w14:paraId="04A51D49" w14:textId="558072A5" w:rsidR="00873442" w:rsidRDefault="00873442" w:rsidP="00D23BD7">
      <w:r w:rsidRPr="00873442">
        <w:rPr>
          <w:noProof/>
        </w:rPr>
        <w:drawing>
          <wp:inline distT="0" distB="0" distL="0" distR="0" wp14:anchorId="3BBB12B0" wp14:editId="3663AEEE">
            <wp:extent cx="5732145" cy="734695"/>
            <wp:effectExtent l="0" t="0" r="1905" b="825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2145" cy="734695"/>
                    </a:xfrm>
                    <a:prstGeom prst="rect">
                      <a:avLst/>
                    </a:prstGeom>
                  </pic:spPr>
                </pic:pic>
              </a:graphicData>
            </a:graphic>
          </wp:inline>
        </w:drawing>
      </w:r>
    </w:p>
    <w:p w14:paraId="45823A44" w14:textId="146AEB15" w:rsidR="00D23BD7" w:rsidRDefault="00D23BD7" w:rsidP="00D23BD7">
      <w:r>
        <w:t>-</w:t>
      </w:r>
      <w:r w:rsidR="00232567">
        <w:t xml:space="preserve"> </w:t>
      </w:r>
      <w:r w:rsidR="006703FD">
        <w:t>Reikien ja kattoikkunoiden ympärykset,</w:t>
      </w:r>
    </w:p>
    <w:p w14:paraId="7C3D1314" w14:textId="70007EED" w:rsidR="00873442" w:rsidRDefault="00873442" w:rsidP="00D23BD7">
      <w:r w:rsidRPr="00873442">
        <w:rPr>
          <w:noProof/>
        </w:rPr>
        <w:drawing>
          <wp:inline distT="0" distB="0" distL="0" distR="0" wp14:anchorId="5E1230F9" wp14:editId="51169A69">
            <wp:extent cx="2750820" cy="833027"/>
            <wp:effectExtent l="0" t="0" r="0" b="571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26496" cy="855944"/>
                    </a:xfrm>
                    <a:prstGeom prst="rect">
                      <a:avLst/>
                    </a:prstGeom>
                  </pic:spPr>
                </pic:pic>
              </a:graphicData>
            </a:graphic>
          </wp:inline>
        </w:drawing>
      </w:r>
      <w:r>
        <w:t xml:space="preserve">  </w:t>
      </w:r>
      <w:r w:rsidRPr="00873442">
        <w:rPr>
          <w:noProof/>
        </w:rPr>
        <w:drawing>
          <wp:inline distT="0" distB="0" distL="0" distR="0" wp14:anchorId="4BAB30E5" wp14:editId="0ED1382A">
            <wp:extent cx="2766060" cy="749141"/>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07946" cy="787568"/>
                    </a:xfrm>
                    <a:prstGeom prst="rect">
                      <a:avLst/>
                    </a:prstGeom>
                  </pic:spPr>
                </pic:pic>
              </a:graphicData>
            </a:graphic>
          </wp:inline>
        </w:drawing>
      </w:r>
    </w:p>
    <w:p w14:paraId="30022F47" w14:textId="274C5ACA" w:rsidR="00D23BD7" w:rsidRDefault="00D23BD7" w:rsidP="00D23BD7">
      <w:r>
        <w:t>-</w:t>
      </w:r>
      <w:r w:rsidR="00232567">
        <w:t xml:space="preserve"> </w:t>
      </w:r>
      <w:r w:rsidR="006703FD">
        <w:t>Ns. sokeat kotelot,</w:t>
      </w:r>
    </w:p>
    <w:p w14:paraId="4BCDBBDF" w14:textId="260627FB" w:rsidR="00873442" w:rsidRDefault="00873442" w:rsidP="00D23BD7">
      <w:r w:rsidRPr="00873442">
        <w:rPr>
          <w:noProof/>
        </w:rPr>
        <w:drawing>
          <wp:inline distT="0" distB="0" distL="0" distR="0" wp14:anchorId="55388CBE" wp14:editId="58F5E4BF">
            <wp:extent cx="2179320" cy="954531"/>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09082" cy="967567"/>
                    </a:xfrm>
                    <a:prstGeom prst="rect">
                      <a:avLst/>
                    </a:prstGeom>
                  </pic:spPr>
                </pic:pic>
              </a:graphicData>
            </a:graphic>
          </wp:inline>
        </w:drawing>
      </w:r>
    </w:p>
    <w:p w14:paraId="5EDC71D6" w14:textId="65C8AFF3" w:rsidR="00D23BD7" w:rsidRDefault="00D23BD7" w:rsidP="00D23BD7">
      <w:r>
        <w:t>-</w:t>
      </w:r>
      <w:r w:rsidR="00232567">
        <w:t xml:space="preserve"> </w:t>
      </w:r>
      <w:r w:rsidR="006703FD">
        <w:t>Muut integroidut lämpösillat</w:t>
      </w:r>
      <w:r w:rsidR="00D13A54">
        <w:t>.</w:t>
      </w:r>
    </w:p>
    <w:p w14:paraId="790EECB7" w14:textId="5F12EF04" w:rsidR="00232567" w:rsidRDefault="00232567" w:rsidP="00D23BD7"/>
    <w:p w14:paraId="74686250" w14:textId="77777777" w:rsidR="00D13A54" w:rsidRDefault="00D13A54" w:rsidP="00D23BD7"/>
    <w:p w14:paraId="4A07FDAD" w14:textId="143CD35E" w:rsidR="00D23BD7" w:rsidRDefault="004C7CB5" w:rsidP="00D23BD7">
      <w:r>
        <w:rPr>
          <w:u w:val="single"/>
        </w:rPr>
        <w:lastRenderedPageBreak/>
        <w:t>Koteloiden kohtaamispisteiden välillä</w:t>
      </w:r>
    </w:p>
    <w:p w14:paraId="2F9BB502" w14:textId="7F0F6980" w:rsidR="00D23BD7" w:rsidRDefault="00D23BD7" w:rsidP="00D23BD7">
      <w:r>
        <w:t>-</w:t>
      </w:r>
      <w:r w:rsidR="00232567">
        <w:t xml:space="preserve"> </w:t>
      </w:r>
      <w:r w:rsidR="001063B9">
        <w:t>E</w:t>
      </w:r>
      <w:r w:rsidR="004C7CB5">
        <w:t>tulevy julkisivuissa,</w:t>
      </w:r>
    </w:p>
    <w:p w14:paraId="5F2CDC14" w14:textId="217D8997" w:rsidR="00D56DA4" w:rsidRDefault="00D56DA4" w:rsidP="00D23BD7">
      <w:r w:rsidRPr="00D56DA4">
        <w:rPr>
          <w:noProof/>
        </w:rPr>
        <w:drawing>
          <wp:inline distT="0" distB="0" distL="0" distR="0" wp14:anchorId="681424A5" wp14:editId="64ED38E2">
            <wp:extent cx="5732145" cy="858520"/>
            <wp:effectExtent l="0" t="0" r="190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2145" cy="858520"/>
                    </a:xfrm>
                    <a:prstGeom prst="rect">
                      <a:avLst/>
                    </a:prstGeom>
                  </pic:spPr>
                </pic:pic>
              </a:graphicData>
            </a:graphic>
          </wp:inline>
        </w:drawing>
      </w:r>
    </w:p>
    <w:p w14:paraId="170B52C3" w14:textId="0B0A24CD" w:rsidR="00D56DA4" w:rsidRDefault="00D23BD7" w:rsidP="00D23BD7">
      <w:r>
        <w:t>-</w:t>
      </w:r>
      <w:r w:rsidR="00232567">
        <w:t xml:space="preserve"> </w:t>
      </w:r>
      <w:r w:rsidR="00193EE2">
        <w:t>Julkisivujen ja kattojen väliset liitokset,</w:t>
      </w:r>
    </w:p>
    <w:p w14:paraId="39E4B5EF" w14:textId="162462AD" w:rsidR="00307F17" w:rsidRDefault="00307F17" w:rsidP="00D23BD7">
      <w:r w:rsidRPr="00D56DA4">
        <w:rPr>
          <w:noProof/>
        </w:rPr>
        <w:drawing>
          <wp:inline distT="0" distB="0" distL="0" distR="0" wp14:anchorId="0CEA39F4" wp14:editId="47D32952">
            <wp:extent cx="5732145" cy="715645"/>
            <wp:effectExtent l="0" t="0" r="1905" b="825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2145" cy="715645"/>
                    </a:xfrm>
                    <a:prstGeom prst="rect">
                      <a:avLst/>
                    </a:prstGeom>
                  </pic:spPr>
                </pic:pic>
              </a:graphicData>
            </a:graphic>
          </wp:inline>
        </w:drawing>
      </w:r>
    </w:p>
    <w:p w14:paraId="419DCC4C" w14:textId="4E82D804" w:rsidR="00D23BD7" w:rsidRDefault="00D23BD7" w:rsidP="00D23BD7">
      <w:r>
        <w:t xml:space="preserve">- </w:t>
      </w:r>
      <w:r w:rsidR="00E71B0C">
        <w:t>Katot ja kaiteet,</w:t>
      </w:r>
    </w:p>
    <w:p w14:paraId="06AF7039" w14:textId="37C2ECE5" w:rsidR="00307F17" w:rsidRDefault="00307F17" w:rsidP="00D23BD7">
      <w:r w:rsidRPr="00D56DA4">
        <w:rPr>
          <w:noProof/>
        </w:rPr>
        <w:drawing>
          <wp:inline distT="0" distB="0" distL="0" distR="0" wp14:anchorId="4C06E1EF" wp14:editId="5B31EF23">
            <wp:extent cx="5732145" cy="715645"/>
            <wp:effectExtent l="0" t="0" r="1905" b="825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2145" cy="715645"/>
                    </a:xfrm>
                    <a:prstGeom prst="rect">
                      <a:avLst/>
                    </a:prstGeom>
                  </pic:spPr>
                </pic:pic>
              </a:graphicData>
            </a:graphic>
          </wp:inline>
        </w:drawing>
      </w:r>
    </w:p>
    <w:p w14:paraId="5DB3686F" w14:textId="5EA041A8" w:rsidR="00D23BD7" w:rsidRDefault="00D23BD7" w:rsidP="00D23BD7">
      <w:r>
        <w:t xml:space="preserve">- </w:t>
      </w:r>
      <w:r w:rsidR="00E71B0C">
        <w:t>Katot ilman kaiteita</w:t>
      </w:r>
      <w:r w:rsidR="0078508C">
        <w:t>,</w:t>
      </w:r>
    </w:p>
    <w:p w14:paraId="4CEB7412" w14:textId="71C1D54C" w:rsidR="00307F17" w:rsidRDefault="00307F17" w:rsidP="00D23BD7">
      <w:r w:rsidRPr="00307F17">
        <w:rPr>
          <w:noProof/>
        </w:rPr>
        <w:drawing>
          <wp:inline distT="0" distB="0" distL="0" distR="0" wp14:anchorId="3420C197" wp14:editId="43407FA5">
            <wp:extent cx="5732145" cy="971550"/>
            <wp:effectExtent l="0" t="0" r="190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2145" cy="971550"/>
                    </a:xfrm>
                    <a:prstGeom prst="rect">
                      <a:avLst/>
                    </a:prstGeom>
                  </pic:spPr>
                </pic:pic>
              </a:graphicData>
            </a:graphic>
          </wp:inline>
        </w:drawing>
      </w:r>
    </w:p>
    <w:p w14:paraId="46BA4895" w14:textId="3EF3E44B" w:rsidR="00D23BD7" w:rsidRDefault="00D23BD7" w:rsidP="00D23BD7">
      <w:r>
        <w:t xml:space="preserve">- </w:t>
      </w:r>
      <w:r w:rsidR="0078508C">
        <w:t>Julkisivujen ja maaperän kanssa kosketuksisa olevien koteloiden väliset liitokset,</w:t>
      </w:r>
    </w:p>
    <w:p w14:paraId="62F32A74" w14:textId="5A570E9B" w:rsidR="00D56DA4" w:rsidRDefault="00D56DA4" w:rsidP="00D23BD7">
      <w:r w:rsidRPr="00D56DA4">
        <w:rPr>
          <w:noProof/>
        </w:rPr>
        <w:drawing>
          <wp:inline distT="0" distB="0" distL="0" distR="0" wp14:anchorId="58D82ECB" wp14:editId="247B0A79">
            <wp:extent cx="5732145" cy="855345"/>
            <wp:effectExtent l="0" t="0" r="1905" b="190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2145" cy="855345"/>
                    </a:xfrm>
                    <a:prstGeom prst="rect">
                      <a:avLst/>
                    </a:prstGeom>
                  </pic:spPr>
                </pic:pic>
              </a:graphicData>
            </a:graphic>
          </wp:inline>
        </w:drawing>
      </w:r>
    </w:p>
    <w:p w14:paraId="737F694C" w14:textId="2BE38F9B" w:rsidR="00D23BD7" w:rsidRDefault="00D23BD7" w:rsidP="00D23BD7">
      <w:r>
        <w:t>-</w:t>
      </w:r>
      <w:r w:rsidR="00232567">
        <w:t xml:space="preserve"> </w:t>
      </w:r>
      <w:r w:rsidR="00FA61A4">
        <w:t>Julkisivun liitokset laattoihin,</w:t>
      </w:r>
    </w:p>
    <w:p w14:paraId="682D56DC" w14:textId="2E6A2B56" w:rsidR="00307F17" w:rsidRDefault="00307F17" w:rsidP="00D23BD7">
      <w:r w:rsidRPr="00D56DA4">
        <w:rPr>
          <w:noProof/>
        </w:rPr>
        <w:lastRenderedPageBreak/>
        <w:drawing>
          <wp:inline distT="0" distB="0" distL="0" distR="0" wp14:anchorId="3A0D4DEC" wp14:editId="54CFA2FE">
            <wp:extent cx="5732145" cy="855345"/>
            <wp:effectExtent l="0" t="0" r="1905" b="190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2145" cy="855345"/>
                    </a:xfrm>
                    <a:prstGeom prst="rect">
                      <a:avLst/>
                    </a:prstGeom>
                  </pic:spPr>
                </pic:pic>
              </a:graphicData>
            </a:graphic>
          </wp:inline>
        </w:drawing>
      </w:r>
    </w:p>
    <w:p w14:paraId="79F77B65" w14:textId="27FB628A" w:rsidR="00D23BD7" w:rsidRDefault="00D23BD7" w:rsidP="00D23BD7">
      <w:r>
        <w:t>-</w:t>
      </w:r>
      <w:r w:rsidR="00232567">
        <w:t xml:space="preserve"> </w:t>
      </w:r>
      <w:r w:rsidR="00FA61A4">
        <w:t>Julkisivun litos maanalaisten seinien kanssa.</w:t>
      </w:r>
    </w:p>
    <w:p w14:paraId="4E7B9536" w14:textId="13B3B537" w:rsidR="00307F17" w:rsidRDefault="004C7CD0" w:rsidP="00D23BD7">
      <w:r w:rsidRPr="00D56DA4">
        <w:rPr>
          <w:noProof/>
        </w:rPr>
        <w:drawing>
          <wp:inline distT="0" distB="0" distL="0" distR="0" wp14:anchorId="703BC470" wp14:editId="0625597C">
            <wp:extent cx="5732145" cy="855345"/>
            <wp:effectExtent l="0" t="0" r="1905" b="190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2145" cy="855345"/>
                    </a:xfrm>
                    <a:prstGeom prst="rect">
                      <a:avLst/>
                    </a:prstGeom>
                  </pic:spPr>
                </pic:pic>
              </a:graphicData>
            </a:graphic>
          </wp:inline>
        </w:drawing>
      </w:r>
    </w:p>
    <w:p w14:paraId="506F63A3" w14:textId="77777777" w:rsidR="004D509B" w:rsidRPr="004D509B" w:rsidRDefault="004D509B" w:rsidP="00974C2F">
      <w:pPr>
        <w:rPr>
          <w:i/>
          <w:iCs/>
          <w:u w:val="single"/>
        </w:rPr>
      </w:pPr>
      <w:r w:rsidRPr="004D509B">
        <w:rPr>
          <w:i/>
          <w:iCs/>
          <w:u w:val="single"/>
        </w:rPr>
        <w:t xml:space="preserve">Lisäksi: </w:t>
      </w:r>
    </w:p>
    <w:p w14:paraId="2895AF81" w14:textId="4F10BEAA" w:rsidR="00974C2F" w:rsidRPr="004D509B" w:rsidRDefault="00974C2F" w:rsidP="004D509B">
      <w:pPr>
        <w:pStyle w:val="Luettelokappale"/>
        <w:numPr>
          <w:ilvl w:val="0"/>
          <w:numId w:val="5"/>
        </w:numPr>
      </w:pPr>
      <w:r w:rsidRPr="004D509B">
        <w:t>Julkisivujen väliset kulmat tai kohtaamiset, jotka voivat olla sisäänpäin tai näkyvät ulkoympäristöön nähden.</w:t>
      </w:r>
    </w:p>
    <w:p w14:paraId="117ABC29" w14:textId="77777777" w:rsidR="00974C2F" w:rsidRPr="004D509B" w:rsidRDefault="00974C2F" w:rsidP="004D509B">
      <w:pPr>
        <w:pStyle w:val="Luettelokappale"/>
        <w:numPr>
          <w:ilvl w:val="0"/>
          <w:numId w:val="5"/>
        </w:numPr>
      </w:pPr>
      <w:r w:rsidRPr="004D509B">
        <w:t>Ulokkeiden kohtaaminen julkisivujen kanssa.</w:t>
      </w:r>
    </w:p>
    <w:p w14:paraId="0F638205" w14:textId="2C9131A2" w:rsidR="00232567" w:rsidRPr="004D509B" w:rsidRDefault="00974C2F" w:rsidP="004D509B">
      <w:pPr>
        <w:pStyle w:val="Luettelokappale"/>
        <w:numPr>
          <w:ilvl w:val="0"/>
          <w:numId w:val="5"/>
        </w:numPr>
      </w:pPr>
      <w:r w:rsidRPr="004D509B">
        <w:t>Sisäisen väliseinän ja ulkoisten koteloiden kohtaaminen.</w:t>
      </w:r>
    </w:p>
    <w:p w14:paraId="4129E584" w14:textId="28304D84" w:rsidR="00D23BD7" w:rsidRPr="00D23BD7" w:rsidRDefault="003F2FC9" w:rsidP="00D23BD7">
      <w:pPr>
        <w:rPr>
          <w:b/>
          <w:bCs/>
        </w:rPr>
      </w:pPr>
      <w:r w:rsidRPr="003F2FC9">
        <w:rPr>
          <w:b/>
          <w:bCs/>
        </w:rPr>
        <w:t>Lämmön ja kondensaation siirtyminen lämpösilloissa</w:t>
      </w:r>
    </w:p>
    <w:p w14:paraId="7F56E047" w14:textId="741358B1" w:rsidR="00D23BD7" w:rsidRDefault="00571254" w:rsidP="00D23BD7">
      <w:r w:rsidRPr="00571254">
        <w:t>Lämpösiltojen tuottaman lämpövirran vaikutukset rakennuksen kotelossa edustavat kaksi- tai kolmiulotteisen lämpövirran alkamista sen sijaan, että käyttäytyy yhtenäisenä yksiulotteisena virtauksena.</w:t>
      </w:r>
      <w:r w:rsidR="00D23BD7">
        <w:t xml:space="preserve"> </w:t>
      </w:r>
    </w:p>
    <w:p w14:paraId="3B494997" w14:textId="3917B7D1" w:rsidR="004C7CD0" w:rsidRDefault="004C7CD0" w:rsidP="00D23BD7">
      <w:r>
        <w:rPr>
          <w:noProof/>
        </w:rPr>
        <w:drawing>
          <wp:inline distT="0" distB="0" distL="0" distR="0" wp14:anchorId="678EA803" wp14:editId="2799930B">
            <wp:extent cx="3901440" cy="2168620"/>
            <wp:effectExtent l="0" t="0" r="3810" b="317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13620" cy="2175390"/>
                    </a:xfrm>
                    <a:prstGeom prst="rect">
                      <a:avLst/>
                    </a:prstGeom>
                    <a:noFill/>
                    <a:ln>
                      <a:noFill/>
                    </a:ln>
                  </pic:spPr>
                </pic:pic>
              </a:graphicData>
            </a:graphic>
          </wp:inline>
        </w:drawing>
      </w:r>
    </w:p>
    <w:p w14:paraId="05F76A5A" w14:textId="5FABD38A" w:rsidR="00AD7A53" w:rsidRDefault="00E02633" w:rsidP="00D23BD7">
      <w:r w:rsidRPr="00E02633">
        <w:t>Lämpökotelon globaalin lämpökäyttäytymisen tarkka laskeminen voidaan tehdä numeerisilla menetelmillä, jotka mahdollistavat luotettavampien tulosten saamisen, mutta mallintamiseen tarvitaan enemmän vaivaa. Sen sijaan yksinkertaistetut formulaatiot ovat vähemmän vaivaa vieviä ja perustuvat erilaisiin perusteisiin.</w:t>
      </w:r>
    </w:p>
    <w:p w14:paraId="309761BB" w14:textId="7683F47D" w:rsidR="00D23BD7" w:rsidRPr="00D23BD7" w:rsidRDefault="001C538F" w:rsidP="00D23BD7">
      <w:pPr>
        <w:rPr>
          <w:b/>
          <w:bCs/>
        </w:rPr>
      </w:pPr>
      <w:r>
        <w:rPr>
          <w:b/>
          <w:bCs/>
        </w:rPr>
        <w:lastRenderedPageBreak/>
        <w:t>Lämpösiltojen laskenta</w:t>
      </w:r>
    </w:p>
    <w:p w14:paraId="3A8D15CE" w14:textId="69FC2EAF" w:rsidR="00D23BD7" w:rsidRDefault="001C538F" w:rsidP="00D23BD7">
      <w:r w:rsidRPr="001C538F">
        <w:t>Lämpösiltojen laskemiseen on erilaisia menetelmiä, yhden tai toisen menetelmän valinta riippuu käytettävissä olevista tiedoista, halutusta mallinnuksen tasosta ja laskennan lopullisesta käytöstä.</w:t>
      </w:r>
    </w:p>
    <w:p w14:paraId="518A55A1" w14:textId="6A543517" w:rsidR="00D23BD7" w:rsidRPr="008E7B6C" w:rsidRDefault="008E7B6C" w:rsidP="00D23BD7">
      <w:pPr>
        <w:rPr>
          <w:u w:val="single"/>
        </w:rPr>
      </w:pPr>
      <w:r w:rsidRPr="008E7B6C">
        <w:rPr>
          <w:u w:val="single"/>
        </w:rPr>
        <w:t>Yksityiskohtaisemmat menetelmät</w:t>
      </w:r>
    </w:p>
    <w:p w14:paraId="4303DA81" w14:textId="0F8E7D65" w:rsidR="00D23BD7" w:rsidRDefault="008E7B6C" w:rsidP="00D23BD7">
      <w:r w:rsidRPr="008E7B6C">
        <w:t>Tämä menetelmä voi olla kolmiulotteinen tai kaksiulotteinen.</w:t>
      </w:r>
      <w:r w:rsidR="00D23BD7">
        <w:t xml:space="preserve"> </w:t>
      </w:r>
    </w:p>
    <w:p w14:paraId="05E2589D" w14:textId="1CDAC51A" w:rsidR="00D23BD7" w:rsidRDefault="008E7B6C" w:rsidP="00D23BD7">
      <w:r w:rsidRPr="008E7B6C">
        <w:t>Ensimmäisessä menetelmässä arvioimme lämpösiltojen globaalia vaikutusta numeerisen laskennan kolmiulotteisten mallien avulla. Tämä lähestymistapa vaatii korkeat kustannukset mallintamisesta ja antaa vähän tietoa ennen simulointia.</w:t>
      </w:r>
      <w:r w:rsidR="00D23BD7">
        <w:t xml:space="preserve"> </w:t>
      </w:r>
    </w:p>
    <w:p w14:paraId="576E3907" w14:textId="1F78D73E" w:rsidR="00D23BD7" w:rsidRDefault="008E7B6C" w:rsidP="00D23BD7">
      <w:r w:rsidRPr="008E7B6C">
        <w:t>Kaksiulotteinen malli analysoi lämpösillan vaikutusta lämmönläpäisykaavalla ja edellyttää virtausten superpositiokaavan soveltamista.</w:t>
      </w:r>
    </w:p>
    <w:p w14:paraId="3A8EB203" w14:textId="3926670B" w:rsidR="00D23BD7" w:rsidRDefault="008E7B6C" w:rsidP="00D23BD7">
      <w:r>
        <w:t>Yksinkertaiset menetelmät</w:t>
      </w:r>
    </w:p>
    <w:p w14:paraId="0F4FE938" w14:textId="31877A63" w:rsidR="00D23BD7" w:rsidRDefault="0062600B" w:rsidP="00D23BD7">
      <w:r w:rsidRPr="0062600B">
        <w:t>On mahdollista suorittaa yksinkertaistettuja lisäkaavoja, jotka helpottavat kaksiulotteisten komponenttien laskemista lämmönsiirron aikana. Tavallisempia ovat ψj:n estimoiminen, pituuden estimoiminen ja korjauskertoimella U.</w:t>
      </w:r>
    </w:p>
    <w:p w14:paraId="4283C4CF" w14:textId="68D74772" w:rsidR="00AD7A53" w:rsidRDefault="0062600B" w:rsidP="00D23BD7">
      <w:r w:rsidRPr="0062600B">
        <w:t>Tämän laskemiseen käytetty pääkaava on seuraava:</w:t>
      </w:r>
    </w:p>
    <w:tbl>
      <w:tblPr>
        <w:tblStyle w:val="TaulukkoRuudukko"/>
        <w:tblW w:w="0" w:type="auto"/>
        <w:tblLook w:val="04A0" w:firstRow="1" w:lastRow="0" w:firstColumn="1" w:lastColumn="0" w:noHBand="0" w:noVBand="1"/>
      </w:tblPr>
      <w:tblGrid>
        <w:gridCol w:w="9017"/>
      </w:tblGrid>
      <w:tr w:rsidR="00AD7A53" w14:paraId="7DBA2808" w14:textId="77777777" w:rsidTr="00AD7A53">
        <w:tc>
          <w:tcPr>
            <w:tcW w:w="9017" w:type="dxa"/>
            <w:tcBorders>
              <w:top w:val="nil"/>
              <w:left w:val="nil"/>
              <w:bottom w:val="nil"/>
              <w:right w:val="nil"/>
            </w:tcBorders>
          </w:tcPr>
          <w:p w14:paraId="6FD5F237" w14:textId="2CE3550D" w:rsidR="00AD7A53" w:rsidRDefault="00AD7A53" w:rsidP="00AD7A53">
            <w:pPr>
              <w:jc w:val="center"/>
            </w:pPr>
            <w:r>
              <w:t>Φ</w:t>
            </w:r>
            <w:r>
              <w:rPr>
                <w:vertAlign w:val="subscript"/>
              </w:rPr>
              <w:t>T</w:t>
            </w:r>
            <w:r w:rsidRPr="00AD7A53">
              <w:t xml:space="preserve"> = (∑U</w:t>
            </w:r>
            <w:r w:rsidRPr="00AD7A53">
              <w:rPr>
                <w:vertAlign w:val="subscript"/>
              </w:rPr>
              <w:t>i</w:t>
            </w:r>
            <w:r w:rsidRPr="00AD7A53">
              <w:t>A</w:t>
            </w:r>
            <w:r w:rsidRPr="00AD7A53">
              <w:rPr>
                <w:vertAlign w:val="subscript"/>
              </w:rPr>
              <w:t>i</w:t>
            </w:r>
            <w:r w:rsidRPr="00AD7A53">
              <w:t xml:space="preserve"> +∑</w:t>
            </w:r>
            <w:r>
              <w:t>ψ</w:t>
            </w:r>
            <w:r>
              <w:rPr>
                <w:vertAlign w:val="subscript"/>
              </w:rPr>
              <w:t>j</w:t>
            </w:r>
            <w:r w:rsidRPr="00AD7A53">
              <w:t>L</w:t>
            </w:r>
            <w:r w:rsidRPr="00AD7A53">
              <w:rPr>
                <w:vertAlign w:val="subscript"/>
              </w:rPr>
              <w:t>j</w:t>
            </w:r>
            <w:r w:rsidRPr="00AD7A53">
              <w:t>)(</w:t>
            </w:r>
            <w:r>
              <w:t>θ</w:t>
            </w:r>
            <w:r>
              <w:rPr>
                <w:vertAlign w:val="subscript"/>
              </w:rPr>
              <w:t>i</w:t>
            </w:r>
            <w:r w:rsidRPr="00AD7A53">
              <w:t xml:space="preserve"> – </w:t>
            </w:r>
            <w:r>
              <w:t>θ</w:t>
            </w:r>
            <w:r>
              <w:rPr>
                <w:vertAlign w:val="subscript"/>
              </w:rPr>
              <w:t>e</w:t>
            </w:r>
            <w:r>
              <w:t>)</w:t>
            </w:r>
            <w:r w:rsidRPr="00AD7A53">
              <w:t xml:space="preserve"> =U</w:t>
            </w:r>
            <w:r w:rsidRPr="00AD7A53">
              <w:rPr>
                <w:vertAlign w:val="subscript"/>
              </w:rPr>
              <w:t>m</w:t>
            </w:r>
            <w:r w:rsidRPr="00AD7A53">
              <w:t>A</w:t>
            </w:r>
            <w:r w:rsidRPr="00AD7A53">
              <w:rPr>
                <w:vertAlign w:val="subscript"/>
              </w:rPr>
              <w:t>T</w:t>
            </w:r>
            <w:r>
              <w:t xml:space="preserve"> (θ</w:t>
            </w:r>
            <w:r>
              <w:rPr>
                <w:vertAlign w:val="subscript"/>
              </w:rPr>
              <w:t>i</w:t>
            </w:r>
            <w:r w:rsidRPr="00AD7A53">
              <w:t xml:space="preserve"> – </w:t>
            </w:r>
            <w:r>
              <w:t>θ</w:t>
            </w:r>
            <w:r>
              <w:rPr>
                <w:vertAlign w:val="subscript"/>
              </w:rPr>
              <w:t>e</w:t>
            </w:r>
            <w:r>
              <w:t>)</w:t>
            </w:r>
          </w:p>
        </w:tc>
      </w:tr>
    </w:tbl>
    <w:p w14:paraId="1E4AB1C5" w14:textId="78C09D66" w:rsidR="00AD7A53" w:rsidRPr="00A119FF" w:rsidRDefault="00EC1207" w:rsidP="00D23BD7">
      <w:pPr>
        <w:rPr>
          <w:i/>
          <w:iCs/>
        </w:rPr>
      </w:pPr>
      <w:r w:rsidRPr="00A119FF">
        <w:rPr>
          <w:i/>
          <w:iCs/>
        </w:rPr>
        <w:t>Missä</w:t>
      </w:r>
    </w:p>
    <w:p w14:paraId="6122AA10" w14:textId="6B4B7B54" w:rsidR="00947A0F" w:rsidRDefault="00947A0F" w:rsidP="00D23BD7">
      <w:r w:rsidRPr="00947A0F">
        <w:rPr>
          <w:b/>
          <w:bCs/>
        </w:rPr>
        <w:t>Φ</w:t>
      </w:r>
      <w:r w:rsidRPr="00947A0F">
        <w:rPr>
          <w:b/>
          <w:bCs/>
          <w:vertAlign w:val="subscript"/>
        </w:rPr>
        <w:t>T</w:t>
      </w:r>
      <w:r>
        <w:rPr>
          <w:vertAlign w:val="subscript"/>
        </w:rPr>
        <w:t xml:space="preserve">: </w:t>
      </w:r>
      <w:r w:rsidR="00EC1207">
        <w:t xml:space="preserve">Lämmönvirtaus johtavuuden parantamiseksi </w:t>
      </w:r>
      <w:r>
        <w:t>[W]</w:t>
      </w:r>
      <w:r w:rsidR="00DB40D0">
        <w:t>,</w:t>
      </w:r>
    </w:p>
    <w:p w14:paraId="3415640C" w14:textId="341ECAB4" w:rsidR="00947A0F" w:rsidRDefault="00947A0F" w:rsidP="00DB40D0">
      <w:r w:rsidRPr="00947A0F">
        <w:rPr>
          <w:b/>
          <w:bCs/>
        </w:rPr>
        <w:t>U</w:t>
      </w:r>
      <w:r w:rsidRPr="00947A0F">
        <w:rPr>
          <w:b/>
          <w:bCs/>
          <w:vertAlign w:val="subscript"/>
        </w:rPr>
        <w:t>i</w:t>
      </w:r>
      <w:r>
        <w:t xml:space="preserve">: </w:t>
      </w:r>
      <w:r w:rsidR="00DB40D0">
        <w:t>Elementin ja kotelon lämmönläpäisykyky</w:t>
      </w:r>
      <w:r>
        <w:t xml:space="preserve"> [W/m</w:t>
      </w:r>
      <w:r>
        <w:rPr>
          <w:vertAlign w:val="superscript"/>
        </w:rPr>
        <w:t>2</w:t>
      </w:r>
      <w:r>
        <w:t>K],</w:t>
      </w:r>
      <w:r w:rsidR="0056397D">
        <w:t xml:space="preserve"> </w:t>
      </w:r>
      <w:r w:rsidR="00DB40D0">
        <w:t xml:space="preserve">alalla </w:t>
      </w:r>
      <w:r>
        <w:t>A</w:t>
      </w:r>
      <w:r>
        <w:rPr>
          <w:vertAlign w:val="subscript"/>
        </w:rPr>
        <w:t>i</w:t>
      </w:r>
      <w:r>
        <w:t xml:space="preserve"> [m</w:t>
      </w:r>
      <w:r>
        <w:rPr>
          <w:vertAlign w:val="superscript"/>
        </w:rPr>
        <w:t>2</w:t>
      </w:r>
      <w:r>
        <w:t>]</w:t>
      </w:r>
      <w:r w:rsidR="00DB40D0">
        <w:t>,</w:t>
      </w:r>
    </w:p>
    <w:p w14:paraId="0BC82459" w14:textId="75931BEB" w:rsidR="00947A0F" w:rsidRDefault="00947A0F" w:rsidP="00D23BD7">
      <w:r w:rsidRPr="00947A0F">
        <w:rPr>
          <w:b/>
          <w:bCs/>
        </w:rPr>
        <w:t>ψ</w:t>
      </w:r>
      <w:r w:rsidRPr="00947A0F">
        <w:rPr>
          <w:b/>
          <w:bCs/>
          <w:vertAlign w:val="subscript"/>
        </w:rPr>
        <w:t>j</w:t>
      </w:r>
      <w:r>
        <w:t xml:space="preserve">: </w:t>
      </w:r>
      <w:r w:rsidR="00156966">
        <w:t>Rakennuksen liitoksen</w:t>
      </w:r>
      <w:r w:rsidR="00E664B4">
        <w:t xml:space="preserve"> </w:t>
      </w:r>
      <w:r w:rsidR="00E664B4" w:rsidRPr="00E664B4">
        <w:rPr>
          <w:b/>
          <w:bCs/>
        </w:rPr>
        <w:t>j</w:t>
      </w:r>
      <w:r w:rsidR="00156966">
        <w:t xml:space="preserve"> lämmönläpäisykyky</w:t>
      </w:r>
      <w:r>
        <w:t xml:space="preserve"> [W/m</w:t>
      </w:r>
      <w:r>
        <w:rPr>
          <w:vertAlign w:val="superscript"/>
        </w:rPr>
        <w:t>2</w:t>
      </w:r>
      <w:r>
        <w:t xml:space="preserve">K] </w:t>
      </w:r>
      <w:r w:rsidR="00156966">
        <w:t>ja</w:t>
      </w:r>
      <w:r>
        <w:t xml:space="preserve"> </w:t>
      </w:r>
      <w:r w:rsidRPr="00947A0F">
        <w:rPr>
          <w:b/>
          <w:bCs/>
        </w:rPr>
        <w:t>L</w:t>
      </w:r>
      <w:r w:rsidRPr="00947A0F">
        <w:rPr>
          <w:b/>
          <w:bCs/>
          <w:vertAlign w:val="subscript"/>
        </w:rPr>
        <w:t>j</w:t>
      </w:r>
      <w:r w:rsidRPr="00947A0F">
        <w:rPr>
          <w:b/>
          <w:bCs/>
        </w:rPr>
        <w:t xml:space="preserve"> </w:t>
      </w:r>
      <w:r w:rsidR="00156966">
        <w:t>liitoksen pituus</w:t>
      </w:r>
      <w:r>
        <w:t xml:space="preserve"> [m]</w:t>
      </w:r>
      <w:r w:rsidR="00156966">
        <w:t>,</w:t>
      </w:r>
    </w:p>
    <w:p w14:paraId="12AE0F8C" w14:textId="4D0EA5D2" w:rsidR="00947A0F" w:rsidRDefault="00947A0F" w:rsidP="00D23BD7">
      <w:r w:rsidRPr="00F3258F">
        <w:rPr>
          <w:b/>
          <w:bCs/>
        </w:rPr>
        <w:t>X</w:t>
      </w:r>
      <w:r w:rsidRPr="00F3258F">
        <w:rPr>
          <w:b/>
          <w:bCs/>
          <w:vertAlign w:val="subscript"/>
        </w:rPr>
        <w:t>k</w:t>
      </w:r>
      <w:r>
        <w:t xml:space="preserve">: </w:t>
      </w:r>
      <w:r w:rsidR="00E664B4">
        <w:t xml:space="preserve">Tietyn lämpösillan lämmönläpäisykyky </w:t>
      </w:r>
      <w:r w:rsidR="00E664B4" w:rsidRPr="00E664B4">
        <w:rPr>
          <w:b/>
          <w:bCs/>
        </w:rPr>
        <w:t>k</w:t>
      </w:r>
      <w:r>
        <w:t xml:space="preserve"> [W/K]</w:t>
      </w:r>
      <w:r w:rsidR="00C667F8">
        <w:t>,</w:t>
      </w:r>
    </w:p>
    <w:p w14:paraId="73727B3D" w14:textId="7A0633F5" w:rsidR="00947A0F" w:rsidRDefault="00947A0F" w:rsidP="00D23BD7">
      <w:r w:rsidRPr="00F3258F">
        <w:rPr>
          <w:b/>
          <w:bCs/>
        </w:rPr>
        <w:lastRenderedPageBreak/>
        <w:t>U</w:t>
      </w:r>
      <w:r w:rsidRPr="00F3258F">
        <w:rPr>
          <w:b/>
          <w:bCs/>
          <w:vertAlign w:val="subscript"/>
        </w:rPr>
        <w:t>m</w:t>
      </w:r>
      <w:r>
        <w:t xml:space="preserve">: </w:t>
      </w:r>
      <w:r w:rsidR="00533F0D">
        <w:t>Kotelon keskimääräinen lämmönläpäisykyky</w:t>
      </w:r>
      <w:r>
        <w:t xml:space="preserve"> [W/m</w:t>
      </w:r>
      <w:r>
        <w:rPr>
          <w:vertAlign w:val="superscript"/>
        </w:rPr>
        <w:t>2</w:t>
      </w:r>
      <w:r>
        <w:t xml:space="preserve">K], </w:t>
      </w:r>
      <w:r w:rsidR="00533F0D">
        <w:t>mukaan lukien lämpösillan vaikutus</w:t>
      </w:r>
      <w:r>
        <w:t>.</w:t>
      </w:r>
    </w:p>
    <w:p w14:paraId="126C21EB" w14:textId="4CC4B638" w:rsidR="00F3258F" w:rsidRPr="00947A0F" w:rsidRDefault="00947A0F" w:rsidP="00D23BD7">
      <w:r w:rsidRPr="00F3258F">
        <w:rPr>
          <w:b/>
          <w:bCs/>
        </w:rPr>
        <w:t>A</w:t>
      </w:r>
      <w:r w:rsidRPr="00F3258F">
        <w:rPr>
          <w:b/>
          <w:bCs/>
          <w:vertAlign w:val="subscript"/>
        </w:rPr>
        <w:t>T</w:t>
      </w:r>
      <w:r>
        <w:t xml:space="preserve">: </w:t>
      </w:r>
      <w:r w:rsidR="00533F0D">
        <w:t>Siirtymän kokonaisala</w:t>
      </w:r>
      <w:r w:rsidR="00F3258F">
        <w:t xml:space="preserve"> [m</w:t>
      </w:r>
      <w:r w:rsidR="00F3258F">
        <w:rPr>
          <w:vertAlign w:val="superscript"/>
        </w:rPr>
        <w:t>2</w:t>
      </w:r>
      <w:r w:rsidR="00F3258F">
        <w:t>]</w:t>
      </w:r>
    </w:p>
    <w:p w14:paraId="722771BF" w14:textId="728BB373" w:rsidR="00D23BD7" w:rsidRPr="00D23BD7" w:rsidRDefault="003A57CE" w:rsidP="00D23BD7">
      <w:pPr>
        <w:rPr>
          <w:b/>
          <w:bCs/>
        </w:rPr>
      </w:pPr>
      <w:r>
        <w:rPr>
          <w:b/>
          <w:bCs/>
        </w:rPr>
        <w:t>Pinnallinen vastustuskyky</w:t>
      </w:r>
    </w:p>
    <w:p w14:paraId="6E43A924" w14:textId="365FBC8B" w:rsidR="00D23BD7" w:rsidRDefault="003A57CE" w:rsidP="00D23BD7">
      <w:r w:rsidRPr="003A57CE">
        <w:t>Rakenne</w:t>
      </w:r>
      <w:r>
        <w:t>-</w:t>
      </w:r>
      <w:r w:rsidRPr="003A57CE">
        <w:t>elementtien lämmönläpäisykyvyn (U) kerääminen edellyttää rakennusmateriaalien lämpöominaisuuksien, pinnoituskertoimen tai pintaresistanssin huomioon ottamista, jotka muokkaavat elementtien ulko- ja sisäpinnalla syntyvää konvektiota ja säteilyä. Pintaresistanssin arvoon vaikuttaa laskennan tavoite vaihtelemalla lämpölämpötilavirtauksen välillä, ottaen huomioon myös elementin asento ja sijoitus.</w:t>
      </w:r>
      <w:r w:rsidR="00D23BD7">
        <w:t xml:space="preserve"> </w:t>
      </w:r>
    </w:p>
    <w:p w14:paraId="4F0991DA" w14:textId="5FBFEFBC" w:rsidR="00232567" w:rsidRDefault="003A57CE" w:rsidP="00D23BD7">
      <w:r w:rsidRPr="003A57CE">
        <w:t xml:space="preserve">Tällöin eri arvoja käytetään arvioitaessa </w:t>
      </w:r>
      <w:r>
        <w:t>mm.</w:t>
      </w:r>
      <w:r w:rsidRPr="003A57CE">
        <w:t xml:space="preserve"> kondensaatioriski</w:t>
      </w:r>
      <w:r>
        <w:t xml:space="preserve">n </w:t>
      </w:r>
      <w:r w:rsidRPr="003A57CE">
        <w:t>laskentaa tai tietyn elementin, kuten lasin, käyttöä.</w:t>
      </w:r>
      <w:r w:rsidR="00D23BD7">
        <w:t xml:space="preserve"> </w:t>
      </w:r>
    </w:p>
    <w:p w14:paraId="46676368" w14:textId="2F879DB2" w:rsidR="00D23BD7" w:rsidRDefault="00E03ED1" w:rsidP="00D23BD7">
      <w:pPr>
        <w:rPr>
          <w:b/>
        </w:rPr>
      </w:pPr>
      <w:r>
        <w:rPr>
          <w:b/>
        </w:rPr>
        <w:t>Ulkoinen kondensaatio</w:t>
      </w:r>
    </w:p>
    <w:p w14:paraId="17649B05" w14:textId="77777777" w:rsidR="00E03ED1" w:rsidRDefault="00E03ED1" w:rsidP="00E03ED1">
      <w:r>
        <w:t>Toinen lämpösiltojen vaikutus on lisääntyminen kohti pinnallisen kondensaation muodostumista rakennuselementin ulkopinnalle olemassa olevien kylmäpisteiden alueella lämpösillan vaikutuksesta; tuloksena on suuri virtaus kyseisessä osassa.</w:t>
      </w:r>
    </w:p>
    <w:p w14:paraId="099BC046" w14:textId="77777777" w:rsidR="00E03ED1" w:rsidRDefault="00E03ED1" w:rsidP="00E03ED1">
      <w:r>
        <w:t>Jotta kylmäpisteiden kondensaatioita voidaan analysoida, tarvitaan psykometrisiä kaavioita. Tämäntyyppiset kaaviot yhdistävät kuivan lämpötilan, suhteellisen kosteuden ja absoluuttisen kosteuden.</w:t>
      </w:r>
    </w:p>
    <w:p w14:paraId="372BEC69" w14:textId="77777777" w:rsidR="00E03ED1" w:rsidRDefault="00E03ED1" w:rsidP="00E03ED1">
      <w:r>
        <w:t>Absoluuttinen kosteus on suuruusluokka, joka osoittaa ilman sisältämän vesihöyryn määrän, se mitataan grammoina jokaista ilmakiloa kohden.</w:t>
      </w:r>
    </w:p>
    <w:p w14:paraId="1C69262A" w14:textId="728505A2" w:rsidR="00D23BD7" w:rsidRDefault="00E03ED1" w:rsidP="00D23BD7">
      <w:r>
        <w:t>Höyrymuodossa olevan ilman sisältämän veden määrällä on lämpötilasta riippuva raja ja sen arvo kasvaa lämpötilan noustessa.</w:t>
      </w:r>
    </w:p>
    <w:p w14:paraId="08E9DF65" w14:textId="184FB7E4" w:rsidR="00D23BD7" w:rsidRDefault="00E03ED1" w:rsidP="00D23BD7">
      <w:pPr>
        <w:rPr>
          <w:highlight w:val="red"/>
        </w:rPr>
      </w:pPr>
      <w:r w:rsidRPr="00E03ED1">
        <w:t>Ilman sisältämän höyrymuodossa olevan veden määrän ja kyllästetyn määrän välinen suhde prosentteina ilmaistuna tunnetaan suhteellisella kosteudella (HR).</w:t>
      </w:r>
      <w:r w:rsidR="00D23BD7" w:rsidRPr="00D23BD7">
        <w:t xml:space="preserve"> </w:t>
      </w:r>
    </w:p>
    <w:p w14:paraId="7959DAB6" w14:textId="3CACC32C" w:rsidR="00FD6E6F" w:rsidRDefault="00E03ED1" w:rsidP="00E05632">
      <w:r w:rsidRPr="00E03ED1">
        <w:lastRenderedPageBreak/>
        <w:t>Kun suhteellinen kosteus on 100 %, ilma on saavuttanut kyllästyskosteuden raja-arvon.</w:t>
      </w:r>
      <w:r>
        <w:t xml:space="preserve"> </w:t>
      </w:r>
      <w:r w:rsidRPr="00E03ED1">
        <w:t>Absoluuttisella kosteudella saavutetaan 100% suhteellinen kosteus kastelämpötilassa, kun ilman lämpötila on alle kastelämpötilan</w:t>
      </w:r>
      <w:r w:rsidR="00E05632">
        <w:t xml:space="preserve"> ja</w:t>
      </w:r>
      <w:r w:rsidRPr="00E03ED1">
        <w:t xml:space="preserve"> on ylimääräistä kosteutta, joka tuottaa kondensoitumista nestemäisessä </w:t>
      </w:r>
      <w:r w:rsidR="00B8061E">
        <w:t>aineen</w:t>
      </w:r>
      <w:r w:rsidRPr="00E03ED1">
        <w:t>muodossa.</w:t>
      </w:r>
      <w:r w:rsidR="00FD6E6F">
        <w:rPr>
          <w:noProof/>
        </w:rPr>
        <w:drawing>
          <wp:inline distT="0" distB="0" distL="0" distR="0" wp14:anchorId="499FA0F3" wp14:editId="6513CE3B">
            <wp:extent cx="5722620" cy="322326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722620" cy="3223260"/>
                    </a:xfrm>
                    <a:prstGeom prst="rect">
                      <a:avLst/>
                    </a:prstGeom>
                    <a:noFill/>
                    <a:ln>
                      <a:noFill/>
                    </a:ln>
                  </pic:spPr>
                </pic:pic>
              </a:graphicData>
            </a:graphic>
          </wp:inline>
        </w:drawing>
      </w:r>
    </w:p>
    <w:p w14:paraId="0B01E824" w14:textId="51E868BE" w:rsidR="00232567" w:rsidRDefault="00391301" w:rsidP="00D23BD7">
      <w:r w:rsidRPr="00391301">
        <w:t>Lämpösiltojen kylmät pinnat edistävät tämän tyyppisten kondensaatioiden ilmaantumista.</w:t>
      </w:r>
      <w:r w:rsidR="00D23BD7">
        <w:t xml:space="preserve"> </w:t>
      </w:r>
    </w:p>
    <w:p w14:paraId="1F67A2C2" w14:textId="4FCD2C5D" w:rsidR="00D23BD7" w:rsidRDefault="003876F4" w:rsidP="00D23BD7">
      <w:pPr>
        <w:rPr>
          <w:b/>
        </w:rPr>
      </w:pPr>
      <w:r>
        <w:rPr>
          <w:b/>
        </w:rPr>
        <w:t>H</w:t>
      </w:r>
      <w:r w:rsidR="00904526">
        <w:rPr>
          <w:b/>
        </w:rPr>
        <w:t>omeen muodostumisriskin rajoittaminen</w:t>
      </w:r>
    </w:p>
    <w:p w14:paraId="65DBAD10" w14:textId="02E3804A" w:rsidR="00D23BD7" w:rsidRDefault="00E072A5" w:rsidP="00D23BD7">
      <w:r w:rsidRPr="00E072A5">
        <w:t>Pinnalliset tiivistymät muodostavat terveysriskin, joka lisää homeen muodostumisen mahdollisuuksia, etenkin kun suhteellinen kosteus on eri päivinä pinnalla yli 80%.</w:t>
      </w:r>
      <w:r w:rsidR="00D23BD7">
        <w:t xml:space="preserve"> </w:t>
      </w:r>
    </w:p>
    <w:p w14:paraId="1347F827" w14:textId="74B34C74" w:rsidR="00621280" w:rsidRDefault="006D1FAD" w:rsidP="00D23BD7">
      <w:r w:rsidRPr="006D1FAD">
        <w:t>Tätä ehtoa voidaan yksinkertaistaa, jos sisäpinnan lämpötila on pinnallisen hyväksyttävän lämpötilan yläpuolella, mikä tarkoittaa yli 80 %:n suhteellista kosteutta kotelon sisäpinnassa.</w:t>
      </w:r>
      <w:r w:rsidR="00621280">
        <w:t xml:space="preserve"> </w:t>
      </w:r>
    </w:p>
    <w:p w14:paraId="1D88F98D" w14:textId="77777777" w:rsidR="00621280" w:rsidRDefault="00621280" w:rsidP="00D23BD7"/>
    <w:p w14:paraId="7F518048" w14:textId="77777777" w:rsidR="00621280" w:rsidRDefault="00621280">
      <w:pPr>
        <w:spacing w:after="0" w:line="240" w:lineRule="auto"/>
        <w:jc w:val="left"/>
      </w:pPr>
      <w:r>
        <w:br w:type="page"/>
      </w:r>
    </w:p>
    <w:p w14:paraId="7343E680" w14:textId="4B07A4FE" w:rsidR="00D23BD7" w:rsidRDefault="006D1FAD" w:rsidP="00D23BD7">
      <w:r w:rsidRPr="006D1FAD">
        <w:lastRenderedPageBreak/>
        <w:t>Lämpötilatekij</w:t>
      </w:r>
      <w:r>
        <w:t xml:space="preserve">öiden </w:t>
      </w:r>
      <w:r w:rsidRPr="006D1FAD">
        <w:t>avulla voidaan verrata kahta mittatekijää: sisäpinnan lämpötilatekijä (fRsi) ja sisäpinnan käyttölämpötilatekijä (fRsi,min). Ensimmäisen on oltava suurempi kuin toi</w:t>
      </w:r>
      <w:r w:rsidR="00515A80">
        <w:t>s</w:t>
      </w:r>
      <w:r w:rsidRPr="006D1FAD">
        <w:t>en, jokaiselle vuoden kuukaudelle.</w:t>
      </w:r>
      <w:r>
        <w:rPr>
          <w:noProof/>
          <w:lang w:val="de-AT" w:eastAsia="de-AT"/>
        </w:rPr>
        <w:t xml:space="preserve"> </w:t>
      </w:r>
      <w:r w:rsidR="00D23BD7">
        <w:rPr>
          <w:noProof/>
          <w:lang w:val="de-AT" w:eastAsia="de-AT"/>
        </w:rPr>
        <w:drawing>
          <wp:anchor distT="114300" distB="114300" distL="114300" distR="114300" simplePos="0" relativeHeight="251683862" behindDoc="0" locked="0" layoutInCell="1" hidden="0" allowOverlap="1" wp14:anchorId="4F4B99C1" wp14:editId="225656C2">
            <wp:simplePos x="0" y="0"/>
            <wp:positionH relativeFrom="column">
              <wp:posOffset>1733550</wp:posOffset>
            </wp:positionH>
            <wp:positionV relativeFrom="paragraph">
              <wp:posOffset>1297037</wp:posOffset>
            </wp:positionV>
            <wp:extent cx="1562100" cy="638175"/>
            <wp:effectExtent l="0" t="0" r="0" b="0"/>
            <wp:wrapSquare wrapText="bothSides" distT="114300" distB="114300" distL="114300" distR="11430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a:stretch>
                      <a:fillRect/>
                    </a:stretch>
                  </pic:blipFill>
                  <pic:spPr>
                    <a:xfrm>
                      <a:off x="0" y="0"/>
                      <a:ext cx="1562100" cy="638175"/>
                    </a:xfrm>
                    <a:prstGeom prst="rect">
                      <a:avLst/>
                    </a:prstGeom>
                    <a:ln/>
                  </pic:spPr>
                </pic:pic>
              </a:graphicData>
            </a:graphic>
          </wp:anchor>
        </w:drawing>
      </w:r>
    </w:p>
    <w:p w14:paraId="0EEEBD01" w14:textId="143B9ED7" w:rsidR="00D23BD7" w:rsidRDefault="00D23BD7" w:rsidP="00D23BD7">
      <w:r>
        <w:rPr>
          <w:noProof/>
          <w:lang w:val="de-AT" w:eastAsia="de-AT"/>
        </w:rPr>
        <w:drawing>
          <wp:anchor distT="114300" distB="114300" distL="114300" distR="114300" simplePos="0" relativeHeight="251684886" behindDoc="0" locked="0" layoutInCell="1" hidden="0" allowOverlap="1" wp14:anchorId="654B1B8E" wp14:editId="0D6CF094">
            <wp:simplePos x="0" y="0"/>
            <wp:positionH relativeFrom="column">
              <wp:posOffset>4071938</wp:posOffset>
            </wp:positionH>
            <wp:positionV relativeFrom="paragraph">
              <wp:posOffset>180975</wp:posOffset>
            </wp:positionV>
            <wp:extent cx="1804988" cy="561975"/>
            <wp:effectExtent l="0" t="0" r="0" b="0"/>
            <wp:wrapSquare wrapText="bothSides" distT="114300" distB="114300" distL="114300" distR="11430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1804988" cy="561975"/>
                    </a:xfrm>
                    <a:prstGeom prst="rect">
                      <a:avLst/>
                    </a:prstGeom>
                    <a:ln/>
                  </pic:spPr>
                </pic:pic>
              </a:graphicData>
            </a:graphic>
          </wp:anchor>
        </w:drawing>
      </w:r>
      <w:r>
        <w:rPr>
          <w:noProof/>
          <w:lang w:val="de-AT" w:eastAsia="de-AT"/>
        </w:rPr>
        <w:drawing>
          <wp:anchor distT="114300" distB="114300" distL="114300" distR="114300" simplePos="0" relativeHeight="251685910" behindDoc="0" locked="0" layoutInCell="1" hidden="0" allowOverlap="1" wp14:anchorId="27561703" wp14:editId="2CBD9F3D">
            <wp:simplePos x="0" y="0"/>
            <wp:positionH relativeFrom="column">
              <wp:posOffset>-9524</wp:posOffset>
            </wp:positionH>
            <wp:positionV relativeFrom="paragraph">
              <wp:posOffset>1104900</wp:posOffset>
            </wp:positionV>
            <wp:extent cx="609600" cy="971550"/>
            <wp:effectExtent l="0" t="0" r="0" b="0"/>
            <wp:wrapSquare wrapText="bothSides" distT="114300" distB="114300" distL="114300" distR="11430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609600" cy="971550"/>
                    </a:xfrm>
                    <a:prstGeom prst="rect">
                      <a:avLst/>
                    </a:prstGeom>
                    <a:ln/>
                  </pic:spPr>
                </pic:pic>
              </a:graphicData>
            </a:graphic>
          </wp:anchor>
        </w:drawing>
      </w:r>
      <w:r>
        <w:rPr>
          <w:noProof/>
          <w:lang w:val="de-AT" w:eastAsia="de-AT"/>
        </w:rPr>
        <w:drawing>
          <wp:anchor distT="114300" distB="114300" distL="114300" distR="114300" simplePos="0" relativeHeight="251686934" behindDoc="0" locked="0" layoutInCell="1" hidden="0" allowOverlap="1" wp14:anchorId="0192B624" wp14:editId="7462216C">
            <wp:simplePos x="0" y="0"/>
            <wp:positionH relativeFrom="column">
              <wp:posOffset>-104774</wp:posOffset>
            </wp:positionH>
            <wp:positionV relativeFrom="paragraph">
              <wp:posOffset>257175</wp:posOffset>
            </wp:positionV>
            <wp:extent cx="1162050" cy="342900"/>
            <wp:effectExtent l="0" t="0" r="0" b="0"/>
            <wp:wrapTopAndBottom distT="114300" distB="11430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a:stretch>
                      <a:fillRect/>
                    </a:stretch>
                  </pic:blipFill>
                  <pic:spPr>
                    <a:xfrm>
                      <a:off x="0" y="0"/>
                      <a:ext cx="1162050" cy="342900"/>
                    </a:xfrm>
                    <a:prstGeom prst="rect">
                      <a:avLst/>
                    </a:prstGeom>
                    <a:ln/>
                  </pic:spPr>
                </pic:pic>
              </a:graphicData>
            </a:graphic>
          </wp:anchor>
        </w:drawing>
      </w:r>
    </w:p>
    <w:p w14:paraId="77D5969E" w14:textId="05079AC2" w:rsidR="00D23BD7" w:rsidRDefault="00621280" w:rsidP="00D23BD7">
      <w:pPr>
        <w:spacing w:line="240" w:lineRule="auto"/>
      </w:pPr>
      <w:r>
        <w:t xml:space="preserve">Kotelon sisäpinnan vähimmäislämpötila </w:t>
      </w:r>
      <w:r w:rsidR="00223536">
        <w:t>[</w:t>
      </w:r>
      <w:r w:rsidR="00D23BD7">
        <w:t>C</w:t>
      </w:r>
      <w:r w:rsidR="00223536">
        <w:t>]</w:t>
      </w:r>
    </w:p>
    <w:p w14:paraId="580021A2" w14:textId="7B876263" w:rsidR="00D23BD7" w:rsidRDefault="00621280" w:rsidP="00D23BD7">
      <w:pPr>
        <w:spacing w:line="240" w:lineRule="auto"/>
      </w:pPr>
      <w:r>
        <w:t>Sisälämpötila</w:t>
      </w:r>
      <w:r w:rsidR="00D23BD7">
        <w:t xml:space="preserve"> </w:t>
      </w:r>
      <w:r w:rsidR="00223536">
        <w:t>[C]</w:t>
      </w:r>
    </w:p>
    <w:p w14:paraId="0089E9A9" w14:textId="77777777" w:rsidR="00223536" w:rsidRDefault="00621280" w:rsidP="00D23BD7">
      <w:pPr>
        <w:spacing w:line="240" w:lineRule="auto"/>
      </w:pPr>
      <w:r>
        <w:t>Ulkolämpötila</w:t>
      </w:r>
      <w:r w:rsidR="00D23BD7">
        <w:t xml:space="preserve"> </w:t>
      </w:r>
      <w:r w:rsidR="00223536">
        <w:t>[C]</w:t>
      </w:r>
    </w:p>
    <w:p w14:paraId="4F7144A8" w14:textId="6F239751" w:rsidR="001E3F19" w:rsidRDefault="00621280" w:rsidP="00D23BD7">
      <w:pPr>
        <w:spacing w:line="240" w:lineRule="auto"/>
      </w:pPr>
      <w:r>
        <w:t>Hyväksyttävä pinnallinen lämpötila</w:t>
      </w:r>
      <w:r w:rsidR="00D23BD7">
        <w:t xml:space="preserve"> </w:t>
      </w:r>
      <w:r w:rsidR="00223536">
        <w:t>[C]</w:t>
      </w:r>
    </w:p>
    <w:p w14:paraId="4370EB5F" w14:textId="5E02798C" w:rsidR="00223536" w:rsidRDefault="00223536" w:rsidP="00D23BD7">
      <w:pPr>
        <w:spacing w:line="240" w:lineRule="auto"/>
      </w:pPr>
    </w:p>
    <w:p w14:paraId="1FFDC821" w14:textId="77777777" w:rsidR="00223536" w:rsidRDefault="00223536" w:rsidP="00D23BD7">
      <w:pPr>
        <w:spacing w:line="240" w:lineRule="auto"/>
      </w:pPr>
    </w:p>
    <w:p w14:paraId="4CA41963" w14:textId="3400D570" w:rsidR="00200665" w:rsidRDefault="0013178C" w:rsidP="009040A2">
      <w:pPr>
        <w:pStyle w:val="Otsikko2"/>
        <w:numPr>
          <w:ilvl w:val="1"/>
          <w:numId w:val="2"/>
        </w:numPr>
      </w:pPr>
      <w:bookmarkStart w:id="9" w:name="_Toc101179109"/>
      <w:r>
        <w:t>Energiatehokkuuden sertifikaatit</w:t>
      </w:r>
      <w:bookmarkEnd w:id="9"/>
    </w:p>
    <w:p w14:paraId="7FA9457D" w14:textId="77777777" w:rsidR="0087196F" w:rsidRPr="0087196F" w:rsidRDefault="0087196F" w:rsidP="0087196F">
      <w:pPr>
        <w:rPr>
          <w:lang w:val="en-GB"/>
        </w:rPr>
      </w:pPr>
      <w:r w:rsidRPr="0087196F">
        <w:rPr>
          <w:lang w:val="en-GB"/>
        </w:rPr>
        <w:t>EU-lainsäädännön mukaan energiatehokkuustodistus on jossakin Euroopan unionin jäsenvaltiossa tunnustettu todistus tai asianmukainen vastuuhenkilö, joka osoittaa rakennuksen energiatehokkuuden.</w:t>
      </w:r>
    </w:p>
    <w:p w14:paraId="1BDBD070" w14:textId="77777777" w:rsidR="0087196F" w:rsidRPr="0087196F" w:rsidRDefault="0087196F" w:rsidP="0087196F">
      <w:pPr>
        <w:rPr>
          <w:lang w:val="en-GB"/>
        </w:rPr>
      </w:pPr>
      <w:r w:rsidRPr="0087196F">
        <w:rPr>
          <w:lang w:val="en-GB"/>
        </w:rPr>
        <w:t>Tarkastelun rakennuksen energiatehokkuuden tulosten määrittämiseksi on ensin määritettävä laskennan metodologia.</w:t>
      </w:r>
    </w:p>
    <w:p w14:paraId="5AD80E43" w14:textId="77777777" w:rsidR="0087196F" w:rsidRPr="0087196F" w:rsidRDefault="0087196F" w:rsidP="0087196F">
      <w:pPr>
        <w:rPr>
          <w:lang w:val="en-GB"/>
        </w:rPr>
      </w:pPr>
      <w:r w:rsidRPr="0087196F">
        <w:rPr>
          <w:lang w:val="en-GB"/>
        </w:rPr>
        <w:t>Rakennuksen energiankulutuksessa olisi otettava huomioon eri näkökohdat, sertifioinnin myöntämiselle olisi luotava tekniset ja hallinnolliset ehdot ja koko kansallisella alueella olisi asetettava yhteinen kehys energiatehokkuusmerkinnän muodossa.</w:t>
      </w:r>
    </w:p>
    <w:p w14:paraId="170F33CC" w14:textId="7A096144" w:rsidR="00200665" w:rsidRDefault="0087196F" w:rsidP="0087196F">
      <w:pPr>
        <w:rPr>
          <w:lang w:val="en-GB"/>
        </w:rPr>
      </w:pPr>
      <w:r w:rsidRPr="0087196F">
        <w:rPr>
          <w:lang w:val="en-GB"/>
        </w:rPr>
        <w:t>Merkin käyttö antoi rakennuksen käyttäjälle mahdollisuuden tietää kaikki energiaan ja suorituskykyyn liittyvät ominaisuudet, mikä antoi mahdollisuuden arvioida ja verrata muihin.</w:t>
      </w:r>
    </w:p>
    <w:p w14:paraId="0F2120F8" w14:textId="77777777" w:rsidR="0087196F" w:rsidRPr="0087196F" w:rsidRDefault="0087196F" w:rsidP="0087196F">
      <w:pPr>
        <w:rPr>
          <w:lang w:val="en-GB"/>
        </w:rPr>
      </w:pPr>
      <w:r w:rsidRPr="0087196F">
        <w:rPr>
          <w:lang w:val="en-GB"/>
        </w:rPr>
        <w:t>Rakennuksen energiatehokkuuden tunteminen tarkoittaa sitä energiankulutuksen arvoa, jonka rakennus tarvitsee energiatarpeen tyydyttämiseksi normaaleissa asumis- ja käyttöoloissa.</w:t>
      </w:r>
    </w:p>
    <w:p w14:paraId="04FA8178" w14:textId="501EEA09" w:rsidR="0087196F" w:rsidRPr="0087196F" w:rsidRDefault="0087196F" w:rsidP="0087196F">
      <w:pPr>
        <w:rPr>
          <w:lang w:val="en-GB"/>
        </w:rPr>
      </w:pPr>
      <w:r w:rsidRPr="0087196F">
        <w:rPr>
          <w:lang w:val="en-GB"/>
        </w:rPr>
        <w:lastRenderedPageBreak/>
        <w:t>Tätä menettelyä sovelletaan uusissa rakennuksissa ja vanhojen rakennusten kunnostustöissä, pois lukien avoimi</w:t>
      </w:r>
      <w:r w:rsidR="00923DB8">
        <w:rPr>
          <w:lang w:val="en-GB"/>
        </w:rPr>
        <w:t>ksi</w:t>
      </w:r>
      <w:r w:rsidRPr="0087196F">
        <w:rPr>
          <w:lang w:val="en-GB"/>
        </w:rPr>
        <w:t xml:space="preserve"> jääneet tai jollain tavalla suojatut</w:t>
      </w:r>
      <w:r w:rsidR="00923DB8">
        <w:rPr>
          <w:lang w:val="en-GB"/>
        </w:rPr>
        <w:t xml:space="preserve"> rakennukset</w:t>
      </w:r>
      <w:r w:rsidRPr="0087196F">
        <w:rPr>
          <w:lang w:val="en-GB"/>
        </w:rPr>
        <w:t>. Myös</w:t>
      </w:r>
      <w:r w:rsidR="007A376F">
        <w:rPr>
          <w:lang w:val="en-GB"/>
        </w:rPr>
        <w:t>kään</w:t>
      </w:r>
      <w:r w:rsidRPr="0087196F">
        <w:rPr>
          <w:lang w:val="en-GB"/>
        </w:rPr>
        <w:t xml:space="preserve"> teollisuus- ja </w:t>
      </w:r>
      <w:r>
        <w:rPr>
          <w:lang w:val="en-GB"/>
        </w:rPr>
        <w:t>maatalous</w:t>
      </w:r>
      <w:r w:rsidRPr="0087196F">
        <w:rPr>
          <w:lang w:val="en-GB"/>
        </w:rPr>
        <w:t>rakennukset eivät sisälly tähän.</w:t>
      </w:r>
    </w:p>
    <w:p w14:paraId="194594FD" w14:textId="77777777" w:rsidR="0087196F" w:rsidRPr="0087196F" w:rsidRDefault="0087196F" w:rsidP="0087196F">
      <w:pPr>
        <w:rPr>
          <w:lang w:val="en-GB"/>
        </w:rPr>
      </w:pPr>
      <w:r w:rsidRPr="0087196F">
        <w:rPr>
          <w:lang w:val="en-GB"/>
        </w:rPr>
        <w:t>Rakennuksen energiatehokkuustodistuksen saamiseksi on kaksi mahdollista vaihtoehtoa: yleinen tai yksinkertaistettu vaihtoehto.</w:t>
      </w:r>
    </w:p>
    <w:p w14:paraId="1D7170D3" w14:textId="77777777" w:rsidR="0087196F" w:rsidRPr="0087196F" w:rsidRDefault="0087196F" w:rsidP="0087196F">
      <w:pPr>
        <w:rPr>
          <w:lang w:val="en-GB"/>
        </w:rPr>
      </w:pPr>
      <w:r w:rsidRPr="0087196F">
        <w:rPr>
          <w:lang w:val="en-GB"/>
        </w:rPr>
        <w:t>Yleinen perustuu rakennusten energiatarpeen arviointiin vertaamalla tätä toiseen vertailurakennukseen. Yksinkertaistettu vaihtoehto tarkastaa suoraan rakennusten energiatarpeen kaapin ja sen lämpökotelon muodostavien sisäosien ominaisparametrien rajoitusten kautta.</w:t>
      </w:r>
    </w:p>
    <w:p w14:paraId="2CBF5238" w14:textId="7D465014" w:rsidR="00200665" w:rsidRDefault="0087196F" w:rsidP="0087196F">
      <w:pPr>
        <w:rPr>
          <w:lang w:val="en-GB"/>
        </w:rPr>
      </w:pPr>
      <w:r w:rsidRPr="0087196F">
        <w:rPr>
          <w:lang w:val="en-GB"/>
        </w:rPr>
        <w:t>Kaikkien laskelmien hankinnassa käytetään tietoohjelmaa, jonka käyttökelpoisten tulee olla virallisten kanavien akkreditoituja ja koko maan alueella tunnustettuja.</w:t>
      </w:r>
      <w:r w:rsidR="00200665">
        <w:rPr>
          <w:lang w:val="en-GB"/>
        </w:rPr>
        <w:t xml:space="preserve"> </w:t>
      </w:r>
    </w:p>
    <w:p w14:paraId="42C208A2" w14:textId="04382F41" w:rsidR="00200665" w:rsidRDefault="00B06103" w:rsidP="00200665">
      <w:pPr>
        <w:rPr>
          <w:lang w:val="en-GB"/>
        </w:rPr>
      </w:pPr>
      <w:r w:rsidRPr="00B06103">
        <w:rPr>
          <w:lang w:val="en-GB"/>
        </w:rPr>
        <w:t>Sertifikaatti on voimassa enintään 10 vuotta ja rakennuksen omistaja on vastuussa sertifikaatin päivittämisestä</w:t>
      </w:r>
      <w:r w:rsidR="00FD1152" w:rsidRPr="006B3E27">
        <w:rPr>
          <w:noProof/>
          <w:lang w:val="de-AT" w:eastAsia="de-AT"/>
        </w:rPr>
        <w:drawing>
          <wp:anchor distT="0" distB="0" distL="114300" distR="114300" simplePos="0" relativeHeight="251696150" behindDoc="0" locked="0" layoutInCell="1" allowOverlap="1" wp14:anchorId="537DEEDD" wp14:editId="3DA4C6CB">
            <wp:simplePos x="0" y="0"/>
            <wp:positionH relativeFrom="column">
              <wp:posOffset>895350</wp:posOffset>
            </wp:positionH>
            <wp:positionV relativeFrom="paragraph">
              <wp:posOffset>565150</wp:posOffset>
            </wp:positionV>
            <wp:extent cx="3914775" cy="2809875"/>
            <wp:effectExtent l="0" t="0" r="9525" b="9525"/>
            <wp:wrapTopAndBottom/>
            <wp:docPr id="17" name="Imagen 17" descr="ENERGY EFFICIENCY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RGY EFFICIENCY RATI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386" t="2776" r="3748" b="15279"/>
                    <a:stretch/>
                  </pic:blipFill>
                  <pic:spPr bwMode="auto">
                    <a:xfrm>
                      <a:off x="0" y="0"/>
                      <a:ext cx="3914775" cy="280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0665" w:rsidRPr="00FB2956">
        <w:rPr>
          <w:lang w:val="en-GB"/>
        </w:rPr>
        <w:t xml:space="preserve">. </w:t>
      </w:r>
    </w:p>
    <w:p w14:paraId="0465521D" w14:textId="3FD14FCF" w:rsidR="00200665" w:rsidRDefault="00870365" w:rsidP="00870365">
      <w:pPr>
        <w:pStyle w:val="Kuvaotsikko"/>
        <w:jc w:val="center"/>
      </w:pPr>
      <w:r>
        <w:t>Kuva</w:t>
      </w:r>
      <w:r w:rsidR="00200665">
        <w:t xml:space="preserve"> </w:t>
      </w:r>
      <w:fldSimple w:instr=" SEQ Fig._ \* ARABIC ">
        <w:r w:rsidR="009B6912">
          <w:rPr>
            <w:noProof/>
          </w:rPr>
          <w:t>2</w:t>
        </w:r>
      </w:fldSimple>
      <w:r w:rsidR="00200665">
        <w:t xml:space="preserve">. </w:t>
      </w:r>
      <w:r>
        <w:t>Energiatehokkuustodistus</w:t>
      </w:r>
      <w:r w:rsidR="00200665">
        <w:t>.</w:t>
      </w:r>
    </w:p>
    <w:p w14:paraId="7B074C2E" w14:textId="5BEF89DF" w:rsidR="00200665" w:rsidRDefault="00200665" w:rsidP="00200665"/>
    <w:p w14:paraId="0F890968" w14:textId="77777777" w:rsidR="00870365" w:rsidRDefault="00870365" w:rsidP="00200665"/>
    <w:p w14:paraId="3D4785AE" w14:textId="23FC2824" w:rsidR="00103A8C" w:rsidRDefault="00D74898" w:rsidP="00200665">
      <w:pPr>
        <w:rPr>
          <w:lang w:val="en-GB"/>
        </w:rPr>
      </w:pPr>
      <w:r>
        <w:rPr>
          <w:noProof/>
          <w:lang w:val="en-GB"/>
        </w:rPr>
        <w:lastRenderedPageBreak/>
        <w:drawing>
          <wp:anchor distT="0" distB="0" distL="114300" distR="114300" simplePos="0" relativeHeight="251742230" behindDoc="0" locked="0" layoutInCell="1" allowOverlap="1" wp14:anchorId="2DD4E15D" wp14:editId="20102478">
            <wp:simplePos x="0" y="0"/>
            <wp:positionH relativeFrom="column">
              <wp:posOffset>3810000</wp:posOffset>
            </wp:positionH>
            <wp:positionV relativeFrom="paragraph">
              <wp:posOffset>1068705</wp:posOffset>
            </wp:positionV>
            <wp:extent cx="1943100" cy="1538288"/>
            <wp:effectExtent l="0" t="0" r="0" b="0"/>
            <wp:wrapSquare wrapText="bothSides"/>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3100" cy="1538288"/>
                    </a:xfrm>
                    <a:prstGeom prst="rect">
                      <a:avLst/>
                    </a:prstGeom>
                    <a:noFill/>
                    <a:ln>
                      <a:noFill/>
                    </a:ln>
                  </pic:spPr>
                </pic:pic>
              </a:graphicData>
            </a:graphic>
          </wp:anchor>
        </w:drawing>
      </w:r>
      <w:r w:rsidR="00984513" w:rsidRPr="00984513">
        <w:rPr>
          <w:lang w:val="en-GB"/>
        </w:rPr>
        <w:t xml:space="preserve">Yleensä merkinnät ovat standardoituja, rakennukselle annettu energiatehokkuuden </w:t>
      </w:r>
      <w:r w:rsidR="00CA3037">
        <w:rPr>
          <w:lang w:val="en-GB"/>
        </w:rPr>
        <w:t>laskelmointi</w:t>
      </w:r>
      <w:r w:rsidR="00984513" w:rsidRPr="00984513">
        <w:rPr>
          <w:lang w:val="en-GB"/>
        </w:rPr>
        <w:t xml:space="preserve"> vastaa saatua energiatehokkuusluokitusindeksiä, asteikko on tehty seitsemällä kirjaimella A:sta (tehokkaampi) G:hen (vähemmän tehokas).</w:t>
      </w:r>
    </w:p>
    <w:p w14:paraId="08733B2F" w14:textId="3B1EB46A" w:rsidR="00200665" w:rsidRPr="00B04225" w:rsidRDefault="00200665" w:rsidP="00200665">
      <w:pPr>
        <w:rPr>
          <w:b/>
          <w:bCs/>
          <w:lang w:val="en-GB"/>
        </w:rPr>
      </w:pPr>
      <w:r w:rsidRPr="00B04225">
        <w:rPr>
          <w:b/>
          <w:bCs/>
          <w:lang w:val="en-GB"/>
        </w:rPr>
        <w:t>PASSIVHAUS</w:t>
      </w:r>
      <w:r w:rsidR="00B04225" w:rsidRPr="00B04225">
        <w:rPr>
          <w:b/>
          <w:bCs/>
          <w:lang w:val="en-GB"/>
        </w:rPr>
        <w:t>-sertifikaatti</w:t>
      </w:r>
    </w:p>
    <w:p w14:paraId="47B220F6" w14:textId="13E86A83" w:rsidR="00200665" w:rsidRDefault="00223FAC" w:rsidP="00200665">
      <w:pPr>
        <w:rPr>
          <w:lang w:val="en-GB"/>
        </w:rPr>
      </w:pPr>
      <w:r w:rsidRPr="00223FAC">
        <w:rPr>
          <w:lang w:val="en-GB"/>
        </w:rPr>
        <w:t>PASSIVHAUS-sertifikaatti on toisenlainen virallinen sertifikaatti, joka keskittyy rakennuksen kestävyyteen.</w:t>
      </w:r>
      <w:r w:rsidR="00200665">
        <w:rPr>
          <w:lang w:val="en-GB"/>
        </w:rPr>
        <w:t xml:space="preserve"> </w:t>
      </w:r>
    </w:p>
    <w:p w14:paraId="5C285A97" w14:textId="6C650A8B" w:rsidR="00FD6E6F" w:rsidRDefault="00FD6E6F" w:rsidP="00200665">
      <w:pPr>
        <w:rPr>
          <w:lang w:val="en-GB"/>
        </w:rPr>
      </w:pPr>
    </w:p>
    <w:p w14:paraId="17A761A0" w14:textId="4FFDA17F" w:rsidR="00200665" w:rsidRDefault="004C159A" w:rsidP="00200665">
      <w:pPr>
        <w:rPr>
          <w:lang w:val="en-GB"/>
        </w:rPr>
      </w:pPr>
      <w:r w:rsidRPr="004C159A">
        <w:rPr>
          <w:lang w:val="en-GB"/>
        </w:rPr>
        <w:t>Tämän tyyppisen sertifikaatin saaneen rakennuksen lämmityksen ja jäähdytyksen tarve pienenee 75 %, mikä tarkoittaa alhaisia energiakustannuksia omistajalle. Näiden ominaisuuksien saavuttamiseksi rakennuksen tulee olla hyvä muoto, joka vähentää kosketuspintaa ulkoa ja vähentää ilmastoinnin tarvetta, ikkunat on suunnattava oikein, jotta se hyödyntää aurinkoa ja tuulettuu kunnolla.</w:t>
      </w:r>
      <w:r w:rsidR="00200665">
        <w:rPr>
          <w:lang w:val="en-GB"/>
        </w:rPr>
        <w:t xml:space="preserve"> </w:t>
      </w:r>
    </w:p>
    <w:p w14:paraId="17F6951D" w14:textId="58366CEF" w:rsidR="00FD1152" w:rsidRPr="00920A08" w:rsidRDefault="004C159A" w:rsidP="00920A08">
      <w:pPr>
        <w:rPr>
          <w:lang w:val="en-GB"/>
        </w:rPr>
      </w:pPr>
      <w:r w:rsidRPr="004C159A">
        <w:rPr>
          <w:lang w:val="en-GB"/>
        </w:rPr>
        <w:t>Vaatimuksena tällaiselle sertifioinnille ovat oikean</w:t>
      </w:r>
      <w:r>
        <w:rPr>
          <w:lang w:val="en-GB"/>
        </w:rPr>
        <w:t xml:space="preserve"> tason</w:t>
      </w:r>
      <w:r w:rsidRPr="004C159A">
        <w:rPr>
          <w:lang w:val="en-GB"/>
        </w:rPr>
        <w:t xml:space="preserve"> jäähdytysvaatimukset, primäärienergia (</w:t>
      </w:r>
      <w:r w:rsidR="003F2983">
        <w:rPr>
          <w:lang w:val="en-GB"/>
        </w:rPr>
        <w:t xml:space="preserve">mm. </w:t>
      </w:r>
      <w:r w:rsidRPr="004C159A">
        <w:rPr>
          <w:lang w:val="en-GB"/>
        </w:rPr>
        <w:t>kuuma vesi</w:t>
      </w:r>
      <w:r w:rsidR="00EA535D">
        <w:rPr>
          <w:lang w:val="en-GB"/>
        </w:rPr>
        <w:t xml:space="preserve"> ja sähkö</w:t>
      </w:r>
      <w:r w:rsidRPr="004C159A">
        <w:rPr>
          <w:lang w:val="en-GB"/>
        </w:rPr>
        <w:t>)</w:t>
      </w:r>
      <w:r>
        <w:rPr>
          <w:lang w:val="en-GB"/>
        </w:rPr>
        <w:t xml:space="preserve"> ja</w:t>
      </w:r>
      <w:r w:rsidRPr="004C159A">
        <w:rPr>
          <w:lang w:val="en-GB"/>
        </w:rPr>
        <w:t xml:space="preserve"> tiiviys.</w:t>
      </w:r>
    </w:p>
    <w:p w14:paraId="1BCCB98A" w14:textId="77777777" w:rsidR="00FD1152" w:rsidRDefault="00FD1152" w:rsidP="00200665">
      <w:pPr>
        <w:rPr>
          <w:lang w:val="en-GB"/>
        </w:rPr>
      </w:pPr>
    </w:p>
    <w:p w14:paraId="1F9B8670" w14:textId="77777777" w:rsidR="00B64967" w:rsidRDefault="00B64967">
      <w:pPr>
        <w:spacing w:after="0" w:line="240" w:lineRule="auto"/>
        <w:jc w:val="left"/>
        <w:rPr>
          <w:rFonts w:eastAsiaTheme="majorEastAsia" w:cstheme="majorBidi"/>
          <w:b/>
          <w:bCs/>
          <w:color w:val="538135"/>
          <w:sz w:val="28"/>
          <w:szCs w:val="24"/>
        </w:rPr>
      </w:pPr>
      <w:r>
        <w:br w:type="page"/>
      </w:r>
    </w:p>
    <w:p w14:paraId="0B051E90" w14:textId="0BA765F3" w:rsidR="00200665" w:rsidRPr="00FD1152" w:rsidRDefault="00BA52BE" w:rsidP="00200665">
      <w:pPr>
        <w:pStyle w:val="Otsikko1"/>
      </w:pPr>
      <w:bookmarkStart w:id="10" w:name="_Toc101179110"/>
      <w:r>
        <w:lastRenderedPageBreak/>
        <w:t>Ilmaston vaikutus puurakenteisiin</w:t>
      </w:r>
      <w:bookmarkEnd w:id="10"/>
    </w:p>
    <w:p w14:paraId="46B7413C" w14:textId="7E8FCF2A" w:rsidR="00540479" w:rsidRDefault="00BA52BE" w:rsidP="009040A2">
      <w:pPr>
        <w:pStyle w:val="Otsikko2"/>
        <w:numPr>
          <w:ilvl w:val="1"/>
          <w:numId w:val="2"/>
        </w:numPr>
      </w:pPr>
      <w:bookmarkStart w:id="11" w:name="_Toc101179111"/>
      <w:r>
        <w:t>Ilmastovaikutus puurakenteissa</w:t>
      </w:r>
      <w:bookmarkEnd w:id="11"/>
    </w:p>
    <w:p w14:paraId="6B91FEC9" w14:textId="6A2D3C04" w:rsidR="00065183" w:rsidRDefault="00E70B9E" w:rsidP="00E038EB">
      <w:pPr>
        <w:rPr>
          <w:lang w:val="en-GB"/>
        </w:rPr>
      </w:pPr>
      <w:r w:rsidRPr="00E70B9E">
        <w:rPr>
          <w:lang w:val="en-GB"/>
        </w:rPr>
        <w:t>Puu on ilmaston haitallisille aineille hieman herkkä materiaali, ja puun eheydelle voi muodostua uhka 4 tekijää. Näitä aineita ovat auringon säteily, vesikosketus, sienet ja hyönteiset.</w:t>
      </w:r>
    </w:p>
    <w:p w14:paraId="01965E00" w14:textId="1FC9D64F" w:rsidR="00C30F7B" w:rsidRDefault="00E70B9E" w:rsidP="00C30F7B">
      <w:pPr>
        <w:pStyle w:val="Luettelokappale"/>
        <w:numPr>
          <w:ilvl w:val="2"/>
          <w:numId w:val="2"/>
        </w:numPr>
        <w:rPr>
          <w:lang w:val="en-GB"/>
        </w:rPr>
      </w:pPr>
      <w:r>
        <w:rPr>
          <w:lang w:val="en-GB"/>
        </w:rPr>
        <w:t>Auringonsäteily</w:t>
      </w:r>
    </w:p>
    <w:p w14:paraId="73E00DA3" w14:textId="14F4D4DC" w:rsidR="00792438" w:rsidRPr="00627F28" w:rsidRDefault="00792438" w:rsidP="00792438">
      <w:pPr>
        <w:ind w:left="360"/>
        <w:rPr>
          <w:lang w:val="en-GB"/>
        </w:rPr>
      </w:pPr>
      <w:r w:rsidRPr="00792438">
        <w:rPr>
          <w:lang w:val="en-GB"/>
        </w:rPr>
        <w:t>Maan pinnalle pääsevä auringonvalo koostuu laajasta säteilyspektristä, joka voidaan jakaa kolmeen ryhmään, kuten alla olevasta kuvasta näkyy</w:t>
      </w:r>
      <w:r>
        <w:rPr>
          <w:lang w:val="en-GB"/>
        </w:rPr>
        <w:t xml:space="preserve"> esim. u</w:t>
      </w:r>
      <w:r w:rsidRPr="00792438">
        <w:rPr>
          <w:lang w:val="en-GB"/>
        </w:rPr>
        <w:t>ltraviolettisäteet, näkyvät säteet ja infrapunasäteet.</w:t>
      </w:r>
    </w:p>
    <w:p w14:paraId="4D7F6D59" w14:textId="77777777" w:rsidR="00627F28" w:rsidRDefault="00627F28" w:rsidP="00627F28">
      <w:pPr>
        <w:keepNext/>
        <w:ind w:left="360"/>
      </w:pPr>
      <w:r>
        <w:rPr>
          <w:noProof/>
          <w:lang w:val="de-AT" w:eastAsia="de-AT"/>
        </w:rPr>
        <w:drawing>
          <wp:inline distT="0" distB="0" distL="0" distR="0" wp14:anchorId="44A7CCBE" wp14:editId="2EF41FB6">
            <wp:extent cx="5730240" cy="347472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0240" cy="3474720"/>
                    </a:xfrm>
                    <a:prstGeom prst="rect">
                      <a:avLst/>
                    </a:prstGeom>
                    <a:noFill/>
                    <a:ln>
                      <a:noFill/>
                    </a:ln>
                  </pic:spPr>
                </pic:pic>
              </a:graphicData>
            </a:graphic>
          </wp:inline>
        </w:drawing>
      </w:r>
    </w:p>
    <w:p w14:paraId="3A8E9612" w14:textId="26C86090" w:rsidR="00DB3D39" w:rsidRDefault="00A129F4" w:rsidP="00A129F4">
      <w:pPr>
        <w:pStyle w:val="Kuvaotsikko"/>
        <w:jc w:val="center"/>
      </w:pPr>
      <w:r>
        <w:t>Kuva</w:t>
      </w:r>
      <w:r w:rsidR="00627F28">
        <w:t xml:space="preserve"> </w:t>
      </w:r>
      <w:fldSimple w:instr=" SEQ Fig._ \* ARABIC ">
        <w:r w:rsidR="009B6912">
          <w:rPr>
            <w:noProof/>
          </w:rPr>
          <w:t>3</w:t>
        </w:r>
      </w:fldSimple>
      <w:r w:rsidR="00627F28">
        <w:t xml:space="preserve">. </w:t>
      </w:r>
      <w:r>
        <w:t>Auringonsäteilyn spektri (lähde: UPV).</w:t>
      </w:r>
    </w:p>
    <w:p w14:paraId="076B9285" w14:textId="267B2F53" w:rsidR="002C2003" w:rsidRPr="008C4A44" w:rsidRDefault="0019788B" w:rsidP="00683C41">
      <w:pPr>
        <w:pStyle w:val="Luettelokappale"/>
        <w:numPr>
          <w:ilvl w:val="0"/>
          <w:numId w:val="5"/>
        </w:numPr>
        <w:rPr>
          <w:kern w:val="20"/>
          <w:sz w:val="24"/>
          <w:szCs w:val="20"/>
          <w:lang w:val="en-GB" w:eastAsia="ja-JP"/>
        </w:rPr>
      </w:pPr>
      <w:r w:rsidRPr="00D74898">
        <w:rPr>
          <w:b/>
          <w:bCs/>
          <w:kern w:val="20"/>
          <w:sz w:val="24"/>
          <w:szCs w:val="20"/>
          <w:lang w:val="en-GB" w:eastAsia="ja-JP"/>
        </w:rPr>
        <w:t>Ultraviolettisäteet (UV).</w:t>
      </w:r>
      <w:r w:rsidRPr="0019788B">
        <w:rPr>
          <w:kern w:val="20"/>
          <w:sz w:val="24"/>
          <w:szCs w:val="20"/>
          <w:lang w:val="en-GB" w:eastAsia="ja-JP"/>
        </w:rPr>
        <w:t xml:space="preserve"> Tämä ensimmäinen säteilyryhmä edustaa 5% auringon </w:t>
      </w:r>
      <w:r>
        <w:rPr>
          <w:kern w:val="20"/>
          <w:sz w:val="24"/>
          <w:szCs w:val="20"/>
          <w:lang w:val="en-GB" w:eastAsia="ja-JP"/>
        </w:rPr>
        <w:t>säteistä</w:t>
      </w:r>
      <w:r w:rsidRPr="0019788B">
        <w:rPr>
          <w:kern w:val="20"/>
          <w:sz w:val="24"/>
          <w:szCs w:val="20"/>
          <w:lang w:val="en-GB" w:eastAsia="ja-JP"/>
        </w:rPr>
        <w:t>. Tällä säteilyllä on suuri määrä energiaa, joka pääsee tunkeutumaan syvälle puun pintaan, vaikka sen pinnalla olisi lakkakerros. Tästä syystä tätä säteilyryhmää voidaan pitää puulle ja sen mekaanisille ominaisuuksille haitallisimpana.</w:t>
      </w:r>
    </w:p>
    <w:p w14:paraId="30AEC297" w14:textId="28CD8428" w:rsidR="00683C41" w:rsidRPr="008C4A44" w:rsidRDefault="00723A7A" w:rsidP="00683C41">
      <w:pPr>
        <w:pStyle w:val="Luettelokappale"/>
        <w:numPr>
          <w:ilvl w:val="0"/>
          <w:numId w:val="5"/>
        </w:numPr>
        <w:rPr>
          <w:kern w:val="20"/>
          <w:sz w:val="24"/>
          <w:szCs w:val="20"/>
          <w:lang w:val="en-GB" w:eastAsia="ja-JP"/>
        </w:rPr>
      </w:pPr>
      <w:r w:rsidRPr="00D74898">
        <w:rPr>
          <w:b/>
          <w:bCs/>
          <w:kern w:val="20"/>
          <w:sz w:val="24"/>
          <w:szCs w:val="20"/>
          <w:lang w:val="en-GB" w:eastAsia="ja-JP"/>
        </w:rPr>
        <w:t>Näkyvät säteet.</w:t>
      </w:r>
      <w:r w:rsidRPr="00723A7A">
        <w:rPr>
          <w:kern w:val="20"/>
          <w:sz w:val="24"/>
          <w:szCs w:val="20"/>
          <w:lang w:val="en-GB" w:eastAsia="ja-JP"/>
        </w:rPr>
        <w:t xml:space="preserve"> Tämä säteilyryhmä muodostaa sen osan säteistä, jotka voivat olla näkyvissä. Tämä ei riitä aiheuttamaan suurta vahinkoa puulle. Joka tapauksessa se voi aiheuttaa puun värivaihteluita.</w:t>
      </w:r>
    </w:p>
    <w:p w14:paraId="48EA2613" w14:textId="4156D452" w:rsidR="00EE698E" w:rsidRPr="008C4A44" w:rsidRDefault="00723A7A" w:rsidP="00683C41">
      <w:pPr>
        <w:pStyle w:val="Luettelokappale"/>
        <w:numPr>
          <w:ilvl w:val="0"/>
          <w:numId w:val="5"/>
        </w:numPr>
        <w:rPr>
          <w:kern w:val="20"/>
          <w:sz w:val="24"/>
          <w:szCs w:val="20"/>
          <w:lang w:val="en-GB" w:eastAsia="ja-JP"/>
        </w:rPr>
      </w:pPr>
      <w:r w:rsidRPr="00D74898">
        <w:rPr>
          <w:b/>
          <w:bCs/>
          <w:kern w:val="20"/>
          <w:sz w:val="24"/>
          <w:szCs w:val="20"/>
          <w:lang w:val="en-GB" w:eastAsia="ja-JP"/>
        </w:rPr>
        <w:lastRenderedPageBreak/>
        <w:t>Infrapunasäteet</w:t>
      </w:r>
      <w:r w:rsidR="00EE698E" w:rsidRPr="00D74898">
        <w:rPr>
          <w:b/>
          <w:bCs/>
          <w:kern w:val="20"/>
          <w:sz w:val="24"/>
          <w:szCs w:val="20"/>
          <w:lang w:val="en-GB" w:eastAsia="ja-JP"/>
        </w:rPr>
        <w:t>.</w:t>
      </w:r>
      <w:r w:rsidR="00EE698E" w:rsidRPr="008C4A44">
        <w:rPr>
          <w:kern w:val="20"/>
          <w:sz w:val="24"/>
          <w:szCs w:val="20"/>
          <w:lang w:val="en-GB" w:eastAsia="ja-JP"/>
        </w:rPr>
        <w:t xml:space="preserve"> </w:t>
      </w:r>
      <w:r w:rsidRPr="00723A7A">
        <w:rPr>
          <w:kern w:val="20"/>
          <w:sz w:val="24"/>
          <w:szCs w:val="20"/>
          <w:lang w:val="en-GB" w:eastAsia="ja-JP"/>
        </w:rPr>
        <w:t>Tämä näkymätön säteilyspektri myötävaikuttaa ultraviolettisäteiden aiheuttamaan puun hajoamiseen lämpötilan nousun vuoksi. Myös näiden säteilyn aiheuttama lämpötilan nousu voi olla ongelmallista lakan ja puun liitoksille.</w:t>
      </w:r>
    </w:p>
    <w:p w14:paraId="4A2E6131" w14:textId="77777777" w:rsidR="00A72C79" w:rsidRPr="00683C41" w:rsidRDefault="00A72C79" w:rsidP="00A72C79">
      <w:pPr>
        <w:pStyle w:val="Luettelokappale"/>
        <w:rPr>
          <w:lang w:val="en-GB"/>
        </w:rPr>
      </w:pPr>
    </w:p>
    <w:p w14:paraId="7236D229" w14:textId="5AE45D39" w:rsidR="00DB3D39" w:rsidRDefault="00346EF6" w:rsidP="00C30F7B">
      <w:pPr>
        <w:pStyle w:val="Luettelokappale"/>
        <w:numPr>
          <w:ilvl w:val="2"/>
          <w:numId w:val="2"/>
        </w:numPr>
        <w:rPr>
          <w:lang w:val="en-GB"/>
        </w:rPr>
      </w:pPr>
      <w:r>
        <w:rPr>
          <w:lang w:val="en-GB"/>
        </w:rPr>
        <w:t>Vesi</w:t>
      </w:r>
    </w:p>
    <w:p w14:paraId="54C6B6F4" w14:textId="38CD79CC" w:rsidR="00BE7B0A" w:rsidRDefault="00B859DA" w:rsidP="00BE7B0A">
      <w:pPr>
        <w:ind w:left="360"/>
        <w:rPr>
          <w:lang w:val="en-GB"/>
        </w:rPr>
      </w:pPr>
      <w:r w:rsidRPr="00B859DA">
        <w:rPr>
          <w:lang w:val="en-GB"/>
        </w:rPr>
        <w:t>Vesi on komponentti, joka kulkee helposti lakkakerroksen läpi ja häiritsee puun suhteellista kosteutta. Tämä suhteellisen kosteuden nousu voi edistää puun eheyttä vahingoittavan sienen leviämistä.</w:t>
      </w:r>
    </w:p>
    <w:p w14:paraId="4B9CD499" w14:textId="51C07FC7" w:rsidR="00DB3D39" w:rsidRDefault="00B859DA" w:rsidP="00C30F7B">
      <w:pPr>
        <w:pStyle w:val="Luettelokappale"/>
        <w:numPr>
          <w:ilvl w:val="2"/>
          <w:numId w:val="2"/>
        </w:numPr>
        <w:rPr>
          <w:lang w:val="en-GB"/>
        </w:rPr>
      </w:pPr>
      <w:r>
        <w:rPr>
          <w:lang w:val="en-GB"/>
        </w:rPr>
        <w:t>Sienet</w:t>
      </w:r>
    </w:p>
    <w:p w14:paraId="4308A6D8" w14:textId="66E72D31" w:rsidR="00B04120" w:rsidRPr="00B04120" w:rsidRDefault="00B859DA" w:rsidP="00B04120">
      <w:pPr>
        <w:ind w:left="360"/>
        <w:rPr>
          <w:lang w:val="en-GB"/>
        </w:rPr>
      </w:pPr>
      <w:r w:rsidRPr="00B859DA">
        <w:rPr>
          <w:lang w:val="en-GB"/>
        </w:rPr>
        <w:t>Kuten edellisessä aiheessa mainittiin, korkea kosteus yhdessä joidenkin ominaisuuksien, kuten lämpötilan ja happimäärän kanssa voivat edistää sien</w:t>
      </w:r>
      <w:r>
        <w:rPr>
          <w:lang w:val="en-GB"/>
        </w:rPr>
        <w:t>t</w:t>
      </w:r>
      <w:r w:rsidRPr="00B859DA">
        <w:rPr>
          <w:lang w:val="en-GB"/>
        </w:rPr>
        <w:t>en esiintymistä puuelementeissä.</w:t>
      </w:r>
    </w:p>
    <w:p w14:paraId="0D9AAE05" w14:textId="134F237F" w:rsidR="00DB3D39" w:rsidRDefault="00F579BA" w:rsidP="00C30F7B">
      <w:pPr>
        <w:pStyle w:val="Luettelokappale"/>
        <w:numPr>
          <w:ilvl w:val="2"/>
          <w:numId w:val="2"/>
        </w:numPr>
        <w:rPr>
          <w:lang w:val="en-GB"/>
        </w:rPr>
      </w:pPr>
      <w:r>
        <w:rPr>
          <w:lang w:val="en-GB"/>
        </w:rPr>
        <w:t>Tuholaiset</w:t>
      </w:r>
    </w:p>
    <w:p w14:paraId="044ED28B" w14:textId="0C99A347" w:rsidR="008C4A44" w:rsidRDefault="0087294D" w:rsidP="008C4A44">
      <w:pPr>
        <w:ind w:left="360"/>
        <w:rPr>
          <w:lang w:val="en-GB"/>
        </w:rPr>
      </w:pPr>
      <w:r w:rsidRPr="0087294D">
        <w:rPr>
          <w:lang w:val="en-GB"/>
        </w:rPr>
        <w:t>Puuelementteihin vaikuttavat hyönteiset voidaan jakaa neljään eri ryhmään:</w:t>
      </w:r>
    </w:p>
    <w:p w14:paraId="7504C0A9" w14:textId="3DAD001A" w:rsidR="0069399F" w:rsidRDefault="0087294D" w:rsidP="0069399F">
      <w:pPr>
        <w:pStyle w:val="Luettelokappale"/>
        <w:numPr>
          <w:ilvl w:val="0"/>
          <w:numId w:val="5"/>
        </w:numPr>
        <w:rPr>
          <w:lang w:val="en-GB"/>
        </w:rPr>
      </w:pPr>
      <w:r>
        <w:rPr>
          <w:lang w:val="en-GB"/>
        </w:rPr>
        <w:t>Puunkaivajat</w:t>
      </w:r>
      <w:r w:rsidRPr="0087294D">
        <w:rPr>
          <w:lang w:val="en-GB"/>
        </w:rPr>
        <w:t>. Tämä koskee yleisesti tavattuja puumatoja, jotka hyökkäävät kovettunutta puuta vastaan, sekä pintapuun että sydänpuun osien kimppuun. Kun tämä hyönteistypologia hyökkää puunpalaan, se ei menetä kaikkia ominaisuuksiaan. Tämän tyyppisten hyönteisten jättämisen jälki on joukko 1,5</w:t>
      </w:r>
      <w:r>
        <w:rPr>
          <w:lang w:val="en-GB"/>
        </w:rPr>
        <w:t>-</w:t>
      </w:r>
      <w:r w:rsidRPr="0087294D">
        <w:rPr>
          <w:lang w:val="en-GB"/>
        </w:rPr>
        <w:t>3 mm halkaisijaltaan olevia reikiä puun pinnassa.</w:t>
      </w:r>
    </w:p>
    <w:p w14:paraId="495E6A2B" w14:textId="7C4C2C3C" w:rsidR="0065272B" w:rsidRDefault="00D622D5" w:rsidP="0069399F">
      <w:pPr>
        <w:pStyle w:val="Luettelokappale"/>
        <w:numPr>
          <w:ilvl w:val="0"/>
          <w:numId w:val="5"/>
        </w:numPr>
        <w:rPr>
          <w:lang w:val="en-GB"/>
        </w:rPr>
      </w:pPr>
      <w:r w:rsidRPr="00D622D5">
        <w:rPr>
          <w:lang w:val="en-GB"/>
        </w:rPr>
        <w:t>Liktidit. Tämäntyyppinen hyönteinen, joka vaikuttaa vain joihinkin lehtipuulajeihin, joissa on suuri tärkkelyspitoisuus. Sen hyökkäys on todella aggressiivinen puurakenteelle ja voi aiheuttaa sen tärkeimpien rakenteellisten ominaisuuksien menettämisen. Tämän tyyppisten hyönteisten jättämä jälki on joukko reikiä, jotka ovat samankaltaisia kuin edellä mainitut, ja tippa todella pehmeää pölyä, todella samanlaista kuin jauhoja.</w:t>
      </w:r>
    </w:p>
    <w:p w14:paraId="0C9C7050" w14:textId="78DCE499" w:rsidR="00E6509B" w:rsidRPr="00E6509B" w:rsidRDefault="00D622D5" w:rsidP="00E6509B">
      <w:pPr>
        <w:pStyle w:val="Luettelokappale"/>
        <w:numPr>
          <w:ilvl w:val="0"/>
          <w:numId w:val="5"/>
        </w:numPr>
        <w:rPr>
          <w:lang w:val="en-GB"/>
        </w:rPr>
      </w:pPr>
      <w:r>
        <w:rPr>
          <w:lang w:val="en-GB"/>
        </w:rPr>
        <w:t>Kovakuoriaiset</w:t>
      </w:r>
      <w:r w:rsidRPr="00D622D5">
        <w:rPr>
          <w:lang w:val="en-GB"/>
        </w:rPr>
        <w:t>. Tämä on erittäin aggressiivinen hyönteistyyppi. Hyökkäystä on melko vaikea arvioida ennen prosessin edistymistä, kun suurin osa vahingoista on jo tapahtunut. Kun puupala saastuttaa tämän hyönteisen, se todennäköisesti menettää suurimman osan fyysisistä ominaisuuksistaan. Tämän näytteen jälki on muutamia 7-8 mm halkaisijaltaan olevia reikiä.</w:t>
      </w:r>
    </w:p>
    <w:p w14:paraId="22F706A7" w14:textId="1959BED6" w:rsidR="00E6509B" w:rsidRDefault="00E6509B" w:rsidP="00E6509B">
      <w:pPr>
        <w:pStyle w:val="Luettelokappale"/>
        <w:rPr>
          <w:lang w:val="en-GB"/>
        </w:rPr>
      </w:pPr>
    </w:p>
    <w:p w14:paraId="6E265496" w14:textId="77777777" w:rsidR="00E6509B" w:rsidRDefault="00E6509B" w:rsidP="00E6509B">
      <w:pPr>
        <w:pStyle w:val="Luettelokappale"/>
        <w:keepNext/>
        <w:ind w:left="0"/>
      </w:pPr>
      <w:r>
        <w:rPr>
          <w:noProof/>
          <w:lang w:val="de-AT" w:eastAsia="de-AT"/>
        </w:rPr>
        <w:lastRenderedPageBreak/>
        <w:drawing>
          <wp:inline distT="0" distB="0" distL="0" distR="0" wp14:anchorId="564AFA6E" wp14:editId="4139677E">
            <wp:extent cx="5715000" cy="2857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14:paraId="22FADB54" w14:textId="2B606CE2" w:rsidR="00E6509B" w:rsidRPr="00C427E1" w:rsidRDefault="00C427E1" w:rsidP="00512FAE">
      <w:pPr>
        <w:pStyle w:val="Kuvaotsikko"/>
        <w:jc w:val="center"/>
      </w:pPr>
      <w:r>
        <w:t>Kuva</w:t>
      </w:r>
      <w:r w:rsidR="00E6509B">
        <w:t xml:space="preserve"> </w:t>
      </w:r>
      <w:fldSimple w:instr=" SEQ Fig._ \* ARABIC ">
        <w:r w:rsidR="009B6912">
          <w:rPr>
            <w:noProof/>
          </w:rPr>
          <w:t>4</w:t>
        </w:r>
      </w:fldSimple>
      <w:r w:rsidR="00E6509B">
        <w:t xml:space="preserve">. </w:t>
      </w:r>
      <w:r>
        <w:t>Puunkaivajien, liktidien ja kuoriaisten jälkiä. (lähde: t</w:t>
      </w:r>
      <w:r w:rsidR="00E6509B">
        <w:t>ermitastratamientos.es</w:t>
      </w:r>
      <w:r>
        <w:t>).</w:t>
      </w:r>
    </w:p>
    <w:p w14:paraId="4DA55CF0" w14:textId="6CC747CA" w:rsidR="00D0465A" w:rsidRDefault="00902F9C" w:rsidP="00D0465A">
      <w:pPr>
        <w:pStyle w:val="Luettelokappale"/>
        <w:numPr>
          <w:ilvl w:val="0"/>
          <w:numId w:val="5"/>
        </w:numPr>
        <w:rPr>
          <w:lang w:val="en-GB"/>
        </w:rPr>
      </w:pPr>
      <w:r w:rsidRPr="00902F9C">
        <w:rPr>
          <w:lang w:val="en-GB"/>
        </w:rPr>
        <w:t>Termiitit. Tämä on aggressiivisin ksylofagityyppi, joka ei jätä jälkiä ollenkaan eikä osoita mitään merkkejä ulkopuolelta koska se elää pimeässä. Tämän seurauksena tämä laji hyökkää vain puuosien sisäosaan, mikä vähentää merkittävästi puuelementin poikkileikkausta ja sen ominaisuuksia.</w:t>
      </w:r>
    </w:p>
    <w:p w14:paraId="5094EC2F" w14:textId="77777777" w:rsidR="009040A2" w:rsidRDefault="009040A2" w:rsidP="009040A2">
      <w:pPr>
        <w:keepNext/>
        <w:ind w:left="360"/>
      </w:pPr>
      <w:r>
        <w:rPr>
          <w:noProof/>
          <w:lang w:val="de-AT" w:eastAsia="de-AT"/>
        </w:rPr>
        <w:drawing>
          <wp:inline distT="0" distB="0" distL="0" distR="0" wp14:anchorId="2095111B" wp14:editId="31DA2655">
            <wp:extent cx="4351020" cy="290068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51020" cy="2900680"/>
                    </a:xfrm>
                    <a:prstGeom prst="rect">
                      <a:avLst/>
                    </a:prstGeom>
                    <a:noFill/>
                    <a:ln>
                      <a:noFill/>
                    </a:ln>
                  </pic:spPr>
                </pic:pic>
              </a:graphicData>
            </a:graphic>
          </wp:inline>
        </w:drawing>
      </w:r>
    </w:p>
    <w:p w14:paraId="1ABDBE8E" w14:textId="24048B52" w:rsidR="009040A2" w:rsidRPr="00147514" w:rsidRDefault="001C3429" w:rsidP="00902F9C">
      <w:pPr>
        <w:pStyle w:val="Kuvaotsikko"/>
        <w:jc w:val="center"/>
      </w:pPr>
      <w:r>
        <w:t>Kuva</w:t>
      </w:r>
      <w:r w:rsidR="009040A2">
        <w:t xml:space="preserve"> </w:t>
      </w:r>
      <w:fldSimple w:instr=" SEQ Fig._ \* ARABIC ">
        <w:r w:rsidR="009B6912">
          <w:rPr>
            <w:noProof/>
          </w:rPr>
          <w:t>5</w:t>
        </w:r>
      </w:fldSimple>
      <w:r w:rsidR="009040A2">
        <w:t xml:space="preserve">. </w:t>
      </w:r>
      <w:r w:rsidR="00147514">
        <w:t xml:space="preserve">Jälkiä termiiteistä puukappaleessa (lähde: </w:t>
      </w:r>
      <w:r w:rsidR="009040A2">
        <w:t>Lloyd Pest Control</w:t>
      </w:r>
      <w:r w:rsidR="00147514">
        <w:t>).</w:t>
      </w:r>
    </w:p>
    <w:p w14:paraId="29D0C37C" w14:textId="358FAB2C" w:rsidR="000A7AC4" w:rsidRPr="00E038EB" w:rsidRDefault="00902F9C" w:rsidP="00255035">
      <w:pPr>
        <w:ind w:left="360"/>
        <w:rPr>
          <w:lang w:val="en-GB"/>
        </w:rPr>
      </w:pPr>
      <w:r w:rsidRPr="00902F9C">
        <w:rPr>
          <w:lang w:val="en-GB"/>
        </w:rPr>
        <w:t xml:space="preserve">Tärkein temppu puun hajoamisen hallitsemiseksi on riittävä kosteuden hallinta. </w:t>
      </w:r>
      <w:r>
        <w:rPr>
          <w:lang w:val="en-GB"/>
        </w:rPr>
        <w:t>Jos puun kosteusarvot ovat yli 22%, sieni voi levitä ja alkaa hajottaa puuta.</w:t>
      </w:r>
    </w:p>
    <w:p w14:paraId="45048A30" w14:textId="55C05263" w:rsidR="00E038EB" w:rsidRDefault="0067079F" w:rsidP="00E038EB">
      <w:pPr>
        <w:pStyle w:val="Otsikko2"/>
        <w:numPr>
          <w:ilvl w:val="1"/>
          <w:numId w:val="2"/>
        </w:numPr>
      </w:pPr>
      <w:bookmarkStart w:id="12" w:name="_Toc101179112"/>
      <w:r>
        <w:lastRenderedPageBreak/>
        <w:t>Puun käytön vaikutus ympäristössä</w:t>
      </w:r>
      <w:bookmarkEnd w:id="12"/>
    </w:p>
    <w:p w14:paraId="105B2453" w14:textId="7621A9CC" w:rsidR="00540479" w:rsidRDefault="0067079F" w:rsidP="00540479">
      <w:pPr>
        <w:rPr>
          <w:lang w:val="en-GB"/>
        </w:rPr>
      </w:pPr>
      <w:r w:rsidRPr="0067079F">
        <w:rPr>
          <w:lang w:val="en-GB"/>
        </w:rPr>
        <w:t>Yksi puun mielenkiintoisimmista piirteistä rakennusalalla on se, että sen kantama ympäristöjalanjälki on käytännössä olematon ja jopa negatiivinen, kuten alla olevasta kuvasta näkyy.</w:t>
      </w:r>
    </w:p>
    <w:p w14:paraId="17227712" w14:textId="4C25A185" w:rsidR="000A7AC4" w:rsidRPr="00065183" w:rsidRDefault="0067079F" w:rsidP="00540479">
      <w:pPr>
        <w:rPr>
          <w:lang w:val="en-GB"/>
        </w:rPr>
      </w:pPr>
      <w:r>
        <w:rPr>
          <w:noProof/>
          <w:lang w:val="de-AT" w:eastAsia="de-AT"/>
        </w:rPr>
        <mc:AlternateContent>
          <mc:Choice Requires="wps">
            <w:drawing>
              <wp:anchor distT="0" distB="0" distL="114300" distR="114300" simplePos="0" relativeHeight="251701270" behindDoc="0" locked="0" layoutInCell="1" allowOverlap="1" wp14:anchorId="7950148B" wp14:editId="69C6965C">
                <wp:simplePos x="0" y="0"/>
                <wp:positionH relativeFrom="column">
                  <wp:posOffset>709295</wp:posOffset>
                </wp:positionH>
                <wp:positionV relativeFrom="paragraph">
                  <wp:posOffset>2383155</wp:posOffset>
                </wp:positionV>
                <wp:extent cx="4754880" cy="635"/>
                <wp:effectExtent l="0" t="0" r="0" b="0"/>
                <wp:wrapTopAndBottom/>
                <wp:docPr id="20" name="Cuadro de texto 20"/>
                <wp:cNvGraphicFramePr/>
                <a:graphic xmlns:a="http://schemas.openxmlformats.org/drawingml/2006/main">
                  <a:graphicData uri="http://schemas.microsoft.com/office/word/2010/wordprocessingShape">
                    <wps:wsp>
                      <wps:cNvSpPr txBox="1"/>
                      <wps:spPr>
                        <a:xfrm>
                          <a:off x="0" y="0"/>
                          <a:ext cx="4754880" cy="635"/>
                        </a:xfrm>
                        <a:prstGeom prst="rect">
                          <a:avLst/>
                        </a:prstGeom>
                        <a:solidFill>
                          <a:prstClr val="white"/>
                        </a:solidFill>
                        <a:ln>
                          <a:noFill/>
                        </a:ln>
                      </wps:spPr>
                      <wps:txbx>
                        <w:txbxContent>
                          <w:p w14:paraId="1AB705A8" w14:textId="5419339E" w:rsidR="00103A8C" w:rsidRPr="00185121" w:rsidRDefault="0067079F" w:rsidP="0067079F">
                            <w:pPr>
                              <w:pStyle w:val="Kuvaotsikko"/>
                              <w:jc w:val="center"/>
                              <w:rPr>
                                <w:noProof/>
                                <w:sz w:val="24"/>
                                <w:szCs w:val="20"/>
                              </w:rPr>
                            </w:pPr>
                            <w:r>
                              <w:t>Kuva</w:t>
                            </w:r>
                            <w:r w:rsidR="00103A8C">
                              <w:t xml:space="preserve"> </w:t>
                            </w:r>
                            <w:fldSimple w:instr=" SEQ Fig._ \* ARABIC ">
                              <w:r w:rsidR="00103A8C">
                                <w:rPr>
                                  <w:noProof/>
                                </w:rPr>
                                <w:t>6</w:t>
                              </w:r>
                            </w:fldSimple>
                            <w:r w:rsidR="00103A8C">
                              <w:t xml:space="preserve">. </w:t>
                            </w:r>
                            <w:r w:rsidR="00103A8C" w:rsidRPr="00D524CE">
                              <w:t>CO</w:t>
                            </w:r>
                            <w:r>
                              <w:rPr>
                                <w:vertAlign w:val="superscript"/>
                              </w:rPr>
                              <w:t>2</w:t>
                            </w:r>
                            <w:r>
                              <w:t>:n absorption eri materiaaleissa</w:t>
                            </w:r>
                            <w:r w:rsidR="00103A8C" w:rsidRPr="00D524CE">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50148B" id="Cuadro de texto 20" o:spid="_x0000_s1028" type="#_x0000_t202" style="position:absolute;left:0;text-align:left;margin-left:55.85pt;margin-top:187.65pt;width:374.4pt;height:.05pt;z-index:251701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" stroked="f">
                <v:textbox style="mso-fit-shape-to-text:t" inset="0,0,0,0">
                  <w:txbxContent>
                    <w:p w14:paraId="1AB705A8" w14:textId="5419339E" w:rsidR="00103A8C" w:rsidRPr="00185121" w:rsidRDefault="0067079F" w:rsidP="0067079F">
                      <w:pPr>
                        <w:pStyle w:val="Kuvaotsikko"/>
                        <w:jc w:val="center"/>
                        <w:rPr>
                          <w:noProof/>
                          <w:sz w:val="24"/>
                          <w:szCs w:val="20"/>
                        </w:rPr>
                      </w:pPr>
                      <w:r>
                        <w:t>Kuva</w:t>
                      </w:r>
                      <w:r w:rsidR="00103A8C">
                        <w:t xml:space="preserve"> </w:t>
                      </w:r>
                      <w:fldSimple w:instr=" SEQ Fig._ \* ARABIC ">
                        <w:r w:rsidR="00103A8C">
                          <w:rPr>
                            <w:noProof/>
                          </w:rPr>
                          <w:t>6</w:t>
                        </w:r>
                      </w:fldSimple>
                      <w:r w:rsidR="00103A8C">
                        <w:t xml:space="preserve">. </w:t>
                      </w:r>
                      <w:proofErr w:type="gramStart"/>
                      <w:r w:rsidR="00103A8C" w:rsidRPr="00D524CE">
                        <w:t>CO</w:t>
                      </w:r>
                      <w:r>
                        <w:rPr>
                          <w:vertAlign w:val="superscript"/>
                        </w:rPr>
                        <w:t>2</w:t>
                      </w:r>
                      <w:r>
                        <w:t>:n</w:t>
                      </w:r>
                      <w:proofErr w:type="gramEnd"/>
                      <w:r>
                        <w:t xml:space="preserve"> absorption </w:t>
                      </w:r>
                      <w:proofErr w:type="spellStart"/>
                      <w:r>
                        <w:t>eri</w:t>
                      </w:r>
                      <w:proofErr w:type="spellEnd"/>
                      <w:r>
                        <w:t xml:space="preserve"> </w:t>
                      </w:r>
                      <w:proofErr w:type="spellStart"/>
                      <w:r>
                        <w:t>materiaaleissa</w:t>
                      </w:r>
                      <w:proofErr w:type="spellEnd"/>
                      <w:r w:rsidR="00103A8C" w:rsidRPr="00D524CE">
                        <w:t>.</w:t>
                      </w:r>
                    </w:p>
                  </w:txbxContent>
                </v:textbox>
                <w10:wrap type="topAndBottom"/>
              </v:shape>
            </w:pict>
          </mc:Fallback>
        </mc:AlternateContent>
      </w:r>
      <w:r w:rsidR="00355800">
        <w:rPr>
          <w:noProof/>
          <w:lang w:val="de-AT" w:eastAsia="de-AT"/>
        </w:rPr>
        <w:drawing>
          <wp:anchor distT="0" distB="0" distL="114300" distR="114300" simplePos="0" relativeHeight="251743254" behindDoc="0" locked="0" layoutInCell="1" allowOverlap="1" wp14:anchorId="45EF824B" wp14:editId="1E57059A">
            <wp:simplePos x="0" y="0"/>
            <wp:positionH relativeFrom="column">
              <wp:posOffset>0</wp:posOffset>
            </wp:positionH>
            <wp:positionV relativeFrom="paragraph">
              <wp:posOffset>3175</wp:posOffset>
            </wp:positionV>
            <wp:extent cx="5722620" cy="2377440"/>
            <wp:effectExtent l="0" t="0" r="0" b="381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2620" cy="2377440"/>
                    </a:xfrm>
                    <a:prstGeom prst="rect">
                      <a:avLst/>
                    </a:prstGeom>
                    <a:noFill/>
                    <a:ln>
                      <a:noFill/>
                    </a:ln>
                  </pic:spPr>
                </pic:pic>
              </a:graphicData>
            </a:graphic>
          </wp:anchor>
        </w:drawing>
      </w:r>
    </w:p>
    <w:p w14:paraId="3A3E021A" w14:textId="142C0F7E" w:rsidR="009B6912" w:rsidRDefault="00223B39" w:rsidP="00787B31">
      <w:pPr>
        <w:rPr>
          <w:lang w:val="en-GB"/>
        </w:rPr>
      </w:pPr>
      <w:r w:rsidRPr="00223B39">
        <w:rPr>
          <w:lang w:val="en-GB"/>
        </w:rPr>
        <w:t xml:space="preserve">Tämä tarkoittaa, että puun käyttö rakennusalalla ei ole vain vähemmän haitallista ympäristölle kuin muiden materiaalien, vaan voi olla jopa myönteistä, sillä sen käyttö takaa laajojen pintojen uudelleenmetsittämisen. Suurin syy tähän on se, että uudet puut imevät enemmän hiilidioksidia ilmakehästä kuin vanhat puut, ja koska puun käyttö vaatii jonkin verran metsänhakkuuta ja kompensoivaa uudelleenmetsitystä, tämä tarkoittaa, että vanhemmat puut, jotka imevät vähemmän, korvataan uudemmilla puilla. Myös rakentamisessa käytettävä puu voi edelleen sitoa jonkin verran hiilidioksidia, mikä tehostaa rakennusten ympärillä olevan ilman uusiutumista ja myötävaikuttaa globaaliin hiilidioksidin imeytymiseen. </w:t>
      </w:r>
      <w:r w:rsidRPr="00223B39">
        <w:rPr>
          <w:lang w:val="en-GB"/>
        </w:rPr>
        <w:lastRenderedPageBreak/>
        <w:t xml:space="preserve">Loppujen lopuksi tämä materiaali pystyy useimmissa tapauksissa imemään </w:t>
      </w:r>
      <w:r w:rsidR="00473483">
        <w:rPr>
          <w:noProof/>
          <w:lang w:val="de-AT" w:eastAsia="de-AT"/>
        </w:rPr>
        <w:drawing>
          <wp:anchor distT="0" distB="0" distL="114300" distR="114300" simplePos="0" relativeHeight="251697174" behindDoc="0" locked="0" layoutInCell="1" allowOverlap="1" wp14:anchorId="714AA512" wp14:editId="3A72C335">
            <wp:simplePos x="0" y="0"/>
            <wp:positionH relativeFrom="column">
              <wp:posOffset>278130</wp:posOffset>
            </wp:positionH>
            <wp:positionV relativeFrom="paragraph">
              <wp:posOffset>605790</wp:posOffset>
            </wp:positionV>
            <wp:extent cx="4754880" cy="2467610"/>
            <wp:effectExtent l="0" t="0" r="7620" b="889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54880" cy="2467610"/>
                    </a:xfrm>
                    <a:prstGeom prst="rect">
                      <a:avLst/>
                    </a:prstGeom>
                    <a:noFill/>
                    <a:ln>
                      <a:noFill/>
                    </a:ln>
                  </pic:spPr>
                </pic:pic>
              </a:graphicData>
            </a:graphic>
          </wp:anchor>
        </w:drawing>
      </w:r>
      <w:r w:rsidRPr="00223B39">
        <w:rPr>
          <w:lang w:val="en-GB"/>
        </w:rPr>
        <w:t>noin yhden tonnin CO</w:t>
      </w:r>
      <w:r w:rsidRPr="00223B39">
        <w:rPr>
          <w:vertAlign w:val="superscript"/>
          <w:lang w:val="en-GB"/>
        </w:rPr>
        <w:t>2</w:t>
      </w:r>
      <w:r w:rsidRPr="00223B39">
        <w:rPr>
          <w:lang w:val="en-GB"/>
        </w:rPr>
        <w:t xml:space="preserve">:a per </w:t>
      </w:r>
      <w:r w:rsidR="00A266DA">
        <w:rPr>
          <w:lang w:val="en-GB"/>
        </w:rPr>
        <w:t>kuutio</w:t>
      </w:r>
      <w:r w:rsidRPr="00223B39">
        <w:rPr>
          <w:lang w:val="en-GB"/>
        </w:rPr>
        <w:t xml:space="preserve"> puuta.</w:t>
      </w:r>
    </w:p>
    <w:p w14:paraId="7FB6E2C6" w14:textId="06EA20DC" w:rsidR="001448DD" w:rsidRDefault="00473483" w:rsidP="00787B31">
      <w:pPr>
        <w:rPr>
          <w:lang w:val="en-GB"/>
        </w:rPr>
      </w:pPr>
      <w:r w:rsidRPr="00473483">
        <w:rPr>
          <w:lang w:val="en-GB"/>
        </w:rPr>
        <w:t>Tämä absorptio toimii yhdessä niiden CO</w:t>
      </w:r>
      <w:r w:rsidRPr="00473483">
        <w:rPr>
          <w:vertAlign w:val="superscript"/>
          <w:lang w:val="en-GB"/>
        </w:rPr>
        <w:t>2</w:t>
      </w:r>
      <w:r w:rsidRPr="00473483">
        <w:rPr>
          <w:lang w:val="en-GB"/>
        </w:rPr>
        <w:t>-päästöjen kanssa, jotka voidaan rekisteröidä rakentamisprosessin aikana, päättyen CO</w:t>
      </w:r>
      <w:r w:rsidRPr="00473483">
        <w:rPr>
          <w:vertAlign w:val="superscript"/>
          <w:lang w:val="en-GB"/>
        </w:rPr>
        <w:t>2</w:t>
      </w:r>
      <w:r w:rsidRPr="00473483">
        <w:rPr>
          <w:lang w:val="en-GB"/>
        </w:rPr>
        <w:t>:a suosivaan CO</w:t>
      </w:r>
      <w:r w:rsidRPr="00473483">
        <w:rPr>
          <w:vertAlign w:val="superscript"/>
          <w:lang w:val="en-GB"/>
        </w:rPr>
        <w:t>2</w:t>
      </w:r>
      <w:r w:rsidRPr="00473483">
        <w:rPr>
          <w:lang w:val="en-GB"/>
        </w:rPr>
        <w:t>-päästöjen</w:t>
      </w:r>
      <w:r>
        <w:rPr>
          <w:lang w:val="en-GB"/>
        </w:rPr>
        <w:t xml:space="preserve"> sekä </w:t>
      </w:r>
      <w:r w:rsidRPr="00473483">
        <w:rPr>
          <w:lang w:val="en-GB"/>
        </w:rPr>
        <w:t>absorptio</w:t>
      </w:r>
      <w:r>
        <w:rPr>
          <w:lang w:val="en-GB"/>
        </w:rPr>
        <w:t>id</w:t>
      </w:r>
      <w:r w:rsidRPr="00473483">
        <w:rPr>
          <w:lang w:val="en-GB"/>
        </w:rPr>
        <w:t>en keskiarvoon, kuten kuvasta 7 näkyy.</w:t>
      </w:r>
    </w:p>
    <w:p w14:paraId="62011BF9" w14:textId="77777777" w:rsidR="00060B9B" w:rsidRDefault="00060B9B" w:rsidP="00060B9B">
      <w:pPr>
        <w:keepNext/>
        <w:jc w:val="center"/>
      </w:pPr>
      <w:r w:rsidRPr="00060B9B">
        <w:rPr>
          <w:noProof/>
          <w:lang w:val="de-AT" w:eastAsia="de-AT"/>
        </w:rPr>
        <w:drawing>
          <wp:inline distT="0" distB="0" distL="0" distR="0" wp14:anchorId="2DE461F0" wp14:editId="70FA995D">
            <wp:extent cx="4328160" cy="2546935"/>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53469" cy="2561828"/>
                    </a:xfrm>
                    <a:prstGeom prst="rect">
                      <a:avLst/>
                    </a:prstGeom>
                  </pic:spPr>
                </pic:pic>
              </a:graphicData>
            </a:graphic>
          </wp:inline>
        </w:drawing>
      </w:r>
    </w:p>
    <w:p w14:paraId="02D8EBC0" w14:textId="1F23344A" w:rsidR="00060B9B" w:rsidRDefault="00473483" w:rsidP="00473483">
      <w:pPr>
        <w:pStyle w:val="Kuvaotsikko"/>
        <w:jc w:val="center"/>
      </w:pPr>
      <w:r>
        <w:t>Kuva</w:t>
      </w:r>
      <w:r w:rsidR="00060B9B">
        <w:t xml:space="preserve"> </w:t>
      </w:r>
      <w:fldSimple w:instr=" SEQ Fig._ \* ARABIC ">
        <w:r w:rsidR="009B6912">
          <w:rPr>
            <w:noProof/>
          </w:rPr>
          <w:t>7</w:t>
        </w:r>
      </w:fldSimple>
      <w:r w:rsidR="00060B9B">
        <w:t xml:space="preserve">. </w:t>
      </w:r>
      <w:r>
        <w:t>Päästöjen ja varastoitumisen jakautuminen puulla (lähde: Hiilen varastoituminen puupohjaisiin rakennuksiin, Matti Kuittinen).</w:t>
      </w:r>
    </w:p>
    <w:p w14:paraId="4457283B" w14:textId="01765B17" w:rsidR="00C12049" w:rsidRDefault="00A42D43" w:rsidP="00787B31">
      <w:pPr>
        <w:rPr>
          <w:lang w:val="en-GB"/>
        </w:rPr>
      </w:pPr>
      <w:r w:rsidRPr="00A42D43">
        <w:rPr>
          <w:lang w:val="en-GB"/>
        </w:rPr>
        <w:t>Toisin kuin muut rakennusmateriaalit, puu ei vaadi kovin vaativia teollisia prosesseja koska suoraan metsistä saadulla puulla on hyvät fysikaaliset ja mekaaniset ominaisuudet. Joissakin tapauksissa tarvitaan erikoissahausprosesseja, mutta ne eivät vaadi paljon energiaa. Tästä syystä, kuten kuvasta 8 voidaan nähdä, CO</w:t>
      </w:r>
      <w:r w:rsidRPr="00A42D43">
        <w:rPr>
          <w:vertAlign w:val="superscript"/>
          <w:lang w:val="en-GB"/>
        </w:rPr>
        <w:t>2</w:t>
      </w:r>
      <w:r w:rsidRPr="00A42D43">
        <w:rPr>
          <w:lang w:val="en-GB"/>
        </w:rPr>
        <w:t xml:space="preserve">-päästöjen ja </w:t>
      </w:r>
      <w:r w:rsidRPr="00A42D43">
        <w:rPr>
          <w:lang w:val="en-GB"/>
        </w:rPr>
        <w:lastRenderedPageBreak/>
        <w:t>varastoinnin välinen suhde näyttää paljon paremman suorituskyvyn kuin muut rakennusmateriaalit, kuten betoni, tiili tai teräs.</w:t>
      </w:r>
    </w:p>
    <w:p w14:paraId="580D294D" w14:textId="77777777" w:rsidR="009B6912" w:rsidRDefault="009B6912" w:rsidP="009B6912">
      <w:pPr>
        <w:keepNext/>
      </w:pPr>
      <w:r w:rsidRPr="009B6912">
        <w:rPr>
          <w:noProof/>
          <w:lang w:val="de-AT" w:eastAsia="de-AT"/>
        </w:rPr>
        <w:drawing>
          <wp:inline distT="0" distB="0" distL="0" distR="0" wp14:anchorId="32EC471F" wp14:editId="2D714AED">
            <wp:extent cx="5349704" cy="3002540"/>
            <wp:effectExtent l="0" t="0" r="381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49704" cy="3002540"/>
                    </a:xfrm>
                    <a:prstGeom prst="rect">
                      <a:avLst/>
                    </a:prstGeom>
                  </pic:spPr>
                </pic:pic>
              </a:graphicData>
            </a:graphic>
          </wp:inline>
        </w:drawing>
      </w:r>
    </w:p>
    <w:p w14:paraId="1C7C7564" w14:textId="6E4474A2" w:rsidR="009B6912" w:rsidRDefault="00A42D43" w:rsidP="009B6912">
      <w:pPr>
        <w:pStyle w:val="Kuvaotsikko"/>
        <w:rPr>
          <w:lang w:val="en-GB"/>
        </w:rPr>
      </w:pPr>
      <w:r>
        <w:t>Kuva 8. Päästöjen sitoutuminen puhuun muihin materiaaleihin verrattuna (lähde: Hiilen varastoituminen puupohjaisiin rakennuksiin, Matti Kuittinen).</w:t>
      </w:r>
    </w:p>
    <w:p w14:paraId="01CC398E" w14:textId="4AE25500" w:rsidR="00E96C99" w:rsidRDefault="00E96C99">
      <w:pPr>
        <w:spacing w:after="0" w:line="240" w:lineRule="auto"/>
        <w:jc w:val="left"/>
        <w:rPr>
          <w:rFonts w:eastAsiaTheme="majorEastAsia" w:cstheme="majorBidi"/>
          <w:b/>
          <w:bCs/>
          <w:color w:val="538135"/>
          <w:sz w:val="28"/>
          <w:szCs w:val="24"/>
          <w:lang w:val="en-GB"/>
        </w:rPr>
      </w:pPr>
    </w:p>
    <w:sectPr w:rsidR="00E96C99" w:rsidSect="006E20D8">
      <w:headerReference w:type="default" r:id="rId50"/>
      <w:footerReference w:type="default" r:id="rId51"/>
      <w:footerReference w:type="first" r:id="rId52"/>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A1852" w14:textId="77777777" w:rsidR="00F72480" w:rsidRDefault="00F72480" w:rsidP="00D45945">
      <w:pPr>
        <w:spacing w:after="0" w:line="240" w:lineRule="auto"/>
      </w:pPr>
      <w:r>
        <w:separator/>
      </w:r>
    </w:p>
  </w:endnote>
  <w:endnote w:type="continuationSeparator" w:id="0">
    <w:p w14:paraId="7E0D8B8F" w14:textId="77777777" w:rsidR="00F72480" w:rsidRDefault="00F72480" w:rsidP="00D45945">
      <w:pPr>
        <w:spacing w:after="0" w:line="240" w:lineRule="auto"/>
      </w:pPr>
      <w:r>
        <w:continuationSeparator/>
      </w:r>
    </w:p>
  </w:endnote>
  <w:endnote w:type="continuationNotice" w:id="1">
    <w:p w14:paraId="40747F8D" w14:textId="77777777" w:rsidR="00F72480" w:rsidRDefault="00F724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w:altName w:val="Noto Sans"/>
    <w:charset w:val="00"/>
    <w:family w:val="swiss"/>
    <w:pitch w:val="variable"/>
    <w:sig w:usb0="E00082FF" w:usb1="400078F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BoldMT">
    <w:altName w:val="PMingLiU"/>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0F92E62A" w:rsidR="00103A8C" w:rsidRDefault="00103A8C">
        <w:pPr>
          <w:pStyle w:val="Alatunniste"/>
          <w:pBdr>
            <w:top w:val="single" w:sz="4" w:space="1" w:color="D9D9D9" w:themeColor="background1" w:themeShade="D9"/>
          </w:pBdr>
          <w:jc w:val="right"/>
        </w:pPr>
        <w:r>
          <w:rPr>
            <w:noProof/>
            <w:lang w:val="de-AT" w:eastAsia="de-AT"/>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28</w:t>
        </w:r>
        <w:r>
          <w:rPr>
            <w:noProof/>
          </w:rPr>
          <w:fldChar w:fldCharType="end"/>
        </w:r>
        <w:r>
          <w:t xml:space="preserve"> | </w:t>
        </w:r>
        <w:r w:rsidR="00F7424A">
          <w:rPr>
            <w:color w:val="7F7F7F" w:themeColor="background1" w:themeShade="7F"/>
            <w:spacing w:val="60"/>
          </w:rPr>
          <w:t>Sivu</w:t>
        </w:r>
      </w:p>
    </w:sdtContent>
  </w:sdt>
  <w:p w14:paraId="7B0BF032" w14:textId="637DA65B" w:rsidR="00103A8C" w:rsidRDefault="00103A8C" w:rsidP="006E20D8">
    <w:pPr>
      <w:pStyle w:val="Alatunniste"/>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103A8C" w:rsidRDefault="00103A8C" w:rsidP="006E20D8">
    <w:pPr>
      <w:pStyle w:val="Alatunniste"/>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94"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FB431" w14:textId="77777777" w:rsidR="00F72480" w:rsidRDefault="00F72480" w:rsidP="00D45945">
      <w:pPr>
        <w:spacing w:after="0" w:line="240" w:lineRule="auto"/>
      </w:pPr>
      <w:r>
        <w:separator/>
      </w:r>
    </w:p>
  </w:footnote>
  <w:footnote w:type="continuationSeparator" w:id="0">
    <w:p w14:paraId="3FB62E41" w14:textId="77777777" w:rsidR="00F72480" w:rsidRDefault="00F72480" w:rsidP="00D45945">
      <w:pPr>
        <w:spacing w:after="0" w:line="240" w:lineRule="auto"/>
      </w:pPr>
      <w:r>
        <w:continuationSeparator/>
      </w:r>
    </w:p>
  </w:footnote>
  <w:footnote w:type="continuationNotice" w:id="1">
    <w:p w14:paraId="21B7EF9A" w14:textId="77777777" w:rsidR="00F72480" w:rsidRDefault="00F724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103A8C" w:rsidRDefault="00103A8C" w:rsidP="0002165B">
    <w:pPr>
      <w:pStyle w:val="Yltunniste"/>
      <w:tabs>
        <w:tab w:val="left" w:pos="2355"/>
        <w:tab w:val="right" w:pos="8460"/>
      </w:tabs>
      <w:ind w:left="-1418"/>
      <w:jc w:val="left"/>
    </w:pPr>
    <w:r w:rsidRPr="002D17AA">
      <w:rPr>
        <w:rFonts w:eastAsiaTheme="majorEastAsia" w:cstheme="majorBidi"/>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A4386"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22"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52A02F3"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Gjvyg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103A8C" w:rsidRDefault="00103A8C" w:rsidP="0002165B">
    <w:pPr>
      <w:pStyle w:val="Yltunniste"/>
      <w:tabs>
        <w:tab w:val="left" w:pos="2355"/>
        <w:tab w:val="right" w:pos="8460"/>
      </w:tabs>
      <w:ind w:left="-1418"/>
      <w:jc w:val="left"/>
    </w:pPr>
  </w:p>
  <w:p w14:paraId="4886F6DE" w14:textId="346E9A0C" w:rsidR="00103A8C" w:rsidRDefault="00103A8C" w:rsidP="0002165B">
    <w:pPr>
      <w:pStyle w:val="Yltunniste"/>
      <w:tabs>
        <w:tab w:val="left" w:pos="2355"/>
        <w:tab w:val="right" w:pos="8460"/>
      </w:tabs>
      <w:ind w:left="-1418"/>
      <w:jc w:val="left"/>
    </w:pPr>
  </w:p>
  <w:p w14:paraId="121892CF" w14:textId="77777777" w:rsidR="00103A8C" w:rsidRDefault="00103A8C" w:rsidP="0002165B">
    <w:pPr>
      <w:pStyle w:val="Yltunnist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1444"/>
    <w:multiLevelType w:val="multilevel"/>
    <w:tmpl w:val="4490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10AE7"/>
    <w:multiLevelType w:val="hybridMultilevel"/>
    <w:tmpl w:val="00E47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144474"/>
    <w:multiLevelType w:val="hybridMultilevel"/>
    <w:tmpl w:val="B4E4368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07C664ED"/>
    <w:multiLevelType w:val="hybridMultilevel"/>
    <w:tmpl w:val="490E1C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9C33F1D"/>
    <w:multiLevelType w:val="hybridMultilevel"/>
    <w:tmpl w:val="0BC49D90"/>
    <w:lvl w:ilvl="0" w:tplc="26EC7A52">
      <w:numFmt w:val="bullet"/>
      <w:lvlText w:val="•"/>
      <w:lvlJc w:val="left"/>
      <w:pPr>
        <w:ind w:left="720" w:hanging="360"/>
      </w:pPr>
      <w:rPr>
        <w:rFonts w:ascii="Verdana" w:eastAsiaTheme="minorHAnsi" w:hAnsi="Verdana" w:cstheme="minorBidi"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 w15:restartNumberingAfterBreak="0">
    <w:nsid w:val="12796D2B"/>
    <w:multiLevelType w:val="hybridMultilevel"/>
    <w:tmpl w:val="D452D326"/>
    <w:lvl w:ilvl="0" w:tplc="26EC7A52">
      <w:numFmt w:val="bullet"/>
      <w:lvlText w:val="•"/>
      <w:lvlJc w:val="left"/>
      <w:pPr>
        <w:ind w:left="1440" w:hanging="360"/>
      </w:pPr>
      <w:rPr>
        <w:rFonts w:ascii="Verdana" w:eastAsiaTheme="minorHAnsi" w:hAnsi="Verdana" w:cstheme="minorBidi"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6" w15:restartNumberingAfterBreak="0">
    <w:nsid w:val="2593247F"/>
    <w:multiLevelType w:val="hybridMultilevel"/>
    <w:tmpl w:val="8B024ACC"/>
    <w:lvl w:ilvl="0" w:tplc="26EC7A52">
      <w:numFmt w:val="bullet"/>
      <w:lvlText w:val="•"/>
      <w:lvlJc w:val="left"/>
      <w:pPr>
        <w:ind w:left="1080" w:hanging="36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31472B8F"/>
    <w:multiLevelType w:val="multilevel"/>
    <w:tmpl w:val="E1DAF952"/>
    <w:lvl w:ilvl="0">
      <w:start w:val="1"/>
      <w:numFmt w:val="decimal"/>
      <w:pStyle w:val="Otsikko1"/>
      <w:lvlText w:val="%1."/>
      <w:lvlJc w:val="left"/>
      <w:pPr>
        <w:ind w:left="644"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 w15:restartNumberingAfterBreak="0">
    <w:nsid w:val="32B74843"/>
    <w:multiLevelType w:val="hybridMultilevel"/>
    <w:tmpl w:val="35BCF394"/>
    <w:lvl w:ilvl="0" w:tplc="26EC7A52">
      <w:numFmt w:val="bullet"/>
      <w:lvlText w:val="•"/>
      <w:lvlJc w:val="left"/>
      <w:pPr>
        <w:ind w:left="720" w:hanging="360"/>
      </w:pPr>
      <w:rPr>
        <w:rFonts w:ascii="Verdana" w:eastAsiaTheme="minorHAnsi" w:hAnsi="Verdana" w:cstheme="minorBidi"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9" w15:restartNumberingAfterBreak="0">
    <w:nsid w:val="3BCE1C81"/>
    <w:multiLevelType w:val="hybridMultilevel"/>
    <w:tmpl w:val="542EC8D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3EDD75D2"/>
    <w:multiLevelType w:val="hybridMultilevel"/>
    <w:tmpl w:val="B9B86AAE"/>
    <w:lvl w:ilvl="0" w:tplc="1354E0E0">
      <w:start w:val="1"/>
      <w:numFmt w:val="bullet"/>
      <w:lvlText w:val="-"/>
      <w:lvlJc w:val="left"/>
      <w:pPr>
        <w:tabs>
          <w:tab w:val="num" w:pos="720"/>
        </w:tabs>
        <w:ind w:left="720" w:hanging="360"/>
      </w:pPr>
      <w:rPr>
        <w:rFonts w:ascii="Times New Roman" w:hAnsi="Times New Roman" w:hint="default"/>
      </w:rPr>
    </w:lvl>
    <w:lvl w:ilvl="1" w:tplc="73CCD87A" w:tentative="1">
      <w:start w:val="1"/>
      <w:numFmt w:val="bullet"/>
      <w:lvlText w:val="-"/>
      <w:lvlJc w:val="left"/>
      <w:pPr>
        <w:tabs>
          <w:tab w:val="num" w:pos="1440"/>
        </w:tabs>
        <w:ind w:left="1440" w:hanging="360"/>
      </w:pPr>
      <w:rPr>
        <w:rFonts w:ascii="Times New Roman" w:hAnsi="Times New Roman" w:hint="default"/>
      </w:rPr>
    </w:lvl>
    <w:lvl w:ilvl="2" w:tplc="4A260AC0" w:tentative="1">
      <w:start w:val="1"/>
      <w:numFmt w:val="bullet"/>
      <w:lvlText w:val="-"/>
      <w:lvlJc w:val="left"/>
      <w:pPr>
        <w:tabs>
          <w:tab w:val="num" w:pos="2160"/>
        </w:tabs>
        <w:ind w:left="2160" w:hanging="360"/>
      </w:pPr>
      <w:rPr>
        <w:rFonts w:ascii="Times New Roman" w:hAnsi="Times New Roman" w:hint="default"/>
      </w:rPr>
    </w:lvl>
    <w:lvl w:ilvl="3" w:tplc="DA4AF172" w:tentative="1">
      <w:start w:val="1"/>
      <w:numFmt w:val="bullet"/>
      <w:lvlText w:val="-"/>
      <w:lvlJc w:val="left"/>
      <w:pPr>
        <w:tabs>
          <w:tab w:val="num" w:pos="2880"/>
        </w:tabs>
        <w:ind w:left="2880" w:hanging="360"/>
      </w:pPr>
      <w:rPr>
        <w:rFonts w:ascii="Times New Roman" w:hAnsi="Times New Roman" w:hint="default"/>
      </w:rPr>
    </w:lvl>
    <w:lvl w:ilvl="4" w:tplc="41188E96" w:tentative="1">
      <w:start w:val="1"/>
      <w:numFmt w:val="bullet"/>
      <w:lvlText w:val="-"/>
      <w:lvlJc w:val="left"/>
      <w:pPr>
        <w:tabs>
          <w:tab w:val="num" w:pos="3600"/>
        </w:tabs>
        <w:ind w:left="3600" w:hanging="360"/>
      </w:pPr>
      <w:rPr>
        <w:rFonts w:ascii="Times New Roman" w:hAnsi="Times New Roman" w:hint="default"/>
      </w:rPr>
    </w:lvl>
    <w:lvl w:ilvl="5" w:tplc="8C3A18E2" w:tentative="1">
      <w:start w:val="1"/>
      <w:numFmt w:val="bullet"/>
      <w:lvlText w:val="-"/>
      <w:lvlJc w:val="left"/>
      <w:pPr>
        <w:tabs>
          <w:tab w:val="num" w:pos="4320"/>
        </w:tabs>
        <w:ind w:left="4320" w:hanging="360"/>
      </w:pPr>
      <w:rPr>
        <w:rFonts w:ascii="Times New Roman" w:hAnsi="Times New Roman" w:hint="default"/>
      </w:rPr>
    </w:lvl>
    <w:lvl w:ilvl="6" w:tplc="E068B32E" w:tentative="1">
      <w:start w:val="1"/>
      <w:numFmt w:val="bullet"/>
      <w:lvlText w:val="-"/>
      <w:lvlJc w:val="left"/>
      <w:pPr>
        <w:tabs>
          <w:tab w:val="num" w:pos="5040"/>
        </w:tabs>
        <w:ind w:left="5040" w:hanging="360"/>
      </w:pPr>
      <w:rPr>
        <w:rFonts w:ascii="Times New Roman" w:hAnsi="Times New Roman" w:hint="default"/>
      </w:rPr>
    </w:lvl>
    <w:lvl w:ilvl="7" w:tplc="8344419E" w:tentative="1">
      <w:start w:val="1"/>
      <w:numFmt w:val="bullet"/>
      <w:lvlText w:val="-"/>
      <w:lvlJc w:val="left"/>
      <w:pPr>
        <w:tabs>
          <w:tab w:val="num" w:pos="5760"/>
        </w:tabs>
        <w:ind w:left="5760" w:hanging="360"/>
      </w:pPr>
      <w:rPr>
        <w:rFonts w:ascii="Times New Roman" w:hAnsi="Times New Roman" w:hint="default"/>
      </w:rPr>
    </w:lvl>
    <w:lvl w:ilvl="8" w:tplc="BBB46C7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3066C6E"/>
    <w:multiLevelType w:val="hybridMultilevel"/>
    <w:tmpl w:val="B0008900"/>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CDD052D"/>
    <w:multiLevelType w:val="hybridMultilevel"/>
    <w:tmpl w:val="04B021D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 w15:restartNumberingAfterBreak="0">
    <w:nsid w:val="4F6F1945"/>
    <w:multiLevelType w:val="hybridMultilevel"/>
    <w:tmpl w:val="2FBCC0C2"/>
    <w:lvl w:ilvl="0" w:tplc="26EC7A52">
      <w:numFmt w:val="bullet"/>
      <w:lvlText w:val="•"/>
      <w:lvlJc w:val="left"/>
      <w:pPr>
        <w:ind w:left="720" w:hanging="36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15" w15:restartNumberingAfterBreak="0">
    <w:nsid w:val="62F76075"/>
    <w:multiLevelType w:val="hybridMultilevel"/>
    <w:tmpl w:val="70D4F216"/>
    <w:lvl w:ilvl="0" w:tplc="26EC7A52">
      <w:numFmt w:val="bullet"/>
      <w:lvlText w:val="•"/>
      <w:lvlJc w:val="left"/>
      <w:pPr>
        <w:ind w:left="1800" w:hanging="360"/>
      </w:pPr>
      <w:rPr>
        <w:rFonts w:ascii="Verdana" w:eastAsiaTheme="minorHAnsi" w:hAnsi="Verdana" w:cstheme="minorBidi"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6" w15:restartNumberingAfterBreak="0">
    <w:nsid w:val="66B162CC"/>
    <w:multiLevelType w:val="hybridMultilevel"/>
    <w:tmpl w:val="09ECFD32"/>
    <w:lvl w:ilvl="0" w:tplc="26EC7A52">
      <w:numFmt w:val="bullet"/>
      <w:lvlText w:val="•"/>
      <w:lvlJc w:val="left"/>
      <w:pPr>
        <w:ind w:left="1080" w:hanging="36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6C8277EE"/>
    <w:multiLevelType w:val="hybridMultilevel"/>
    <w:tmpl w:val="883AA1D4"/>
    <w:lvl w:ilvl="0" w:tplc="26EC7A52">
      <w:numFmt w:val="bullet"/>
      <w:lvlText w:val="•"/>
      <w:lvlJc w:val="left"/>
      <w:pPr>
        <w:ind w:left="1800" w:hanging="360"/>
      </w:pPr>
      <w:rPr>
        <w:rFonts w:ascii="Verdana" w:eastAsiaTheme="minorHAnsi" w:hAnsi="Verdana" w:cstheme="minorBidi"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8" w15:restartNumberingAfterBreak="0">
    <w:nsid w:val="74CD3FAB"/>
    <w:multiLevelType w:val="hybridMultilevel"/>
    <w:tmpl w:val="2DAC9AEC"/>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B4902CD"/>
    <w:multiLevelType w:val="hybridMultilevel"/>
    <w:tmpl w:val="62388B56"/>
    <w:lvl w:ilvl="0" w:tplc="26EC7A52">
      <w:numFmt w:val="bullet"/>
      <w:lvlText w:val="•"/>
      <w:lvlJc w:val="left"/>
      <w:pPr>
        <w:ind w:left="1080" w:hanging="360"/>
      </w:pPr>
      <w:rPr>
        <w:rFonts w:ascii="Verdana" w:eastAsiaTheme="minorHAnsi" w:hAnsi="Verdana" w:cstheme="minorBidi" w:hint="default"/>
      </w:rPr>
    </w:lvl>
    <w:lvl w:ilvl="1" w:tplc="040B0003">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num w:numId="1" w16cid:durableId="75565718">
    <w:abstractNumId w:val="14"/>
  </w:num>
  <w:num w:numId="2" w16cid:durableId="1197352203">
    <w:abstractNumId w:val="7"/>
  </w:num>
  <w:num w:numId="3" w16cid:durableId="1759673645">
    <w:abstractNumId w:val="12"/>
  </w:num>
  <w:num w:numId="4" w16cid:durableId="579758555">
    <w:abstractNumId w:val="11"/>
  </w:num>
  <w:num w:numId="5" w16cid:durableId="470169223">
    <w:abstractNumId w:val="18"/>
  </w:num>
  <w:num w:numId="6" w16cid:durableId="920218828">
    <w:abstractNumId w:val="10"/>
  </w:num>
  <w:num w:numId="7" w16cid:durableId="1999990754">
    <w:abstractNumId w:val="7"/>
  </w:num>
  <w:num w:numId="8" w16cid:durableId="2207967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493371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466519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290029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47433387">
    <w:abstractNumId w:val="2"/>
  </w:num>
  <w:num w:numId="13" w16cid:durableId="499856749">
    <w:abstractNumId w:val="1"/>
  </w:num>
  <w:num w:numId="14" w16cid:durableId="1441223868">
    <w:abstractNumId w:val="0"/>
  </w:num>
  <w:num w:numId="15" w16cid:durableId="1914386379">
    <w:abstractNumId w:val="3"/>
  </w:num>
  <w:num w:numId="16" w16cid:durableId="432673153">
    <w:abstractNumId w:val="9"/>
  </w:num>
  <w:num w:numId="17" w16cid:durableId="1284575426">
    <w:abstractNumId w:val="13"/>
  </w:num>
  <w:num w:numId="18" w16cid:durableId="1181969895">
    <w:abstractNumId w:val="5"/>
  </w:num>
  <w:num w:numId="19" w16cid:durableId="1407418332">
    <w:abstractNumId w:val="19"/>
  </w:num>
  <w:num w:numId="20" w16cid:durableId="1601836844">
    <w:abstractNumId w:val="6"/>
  </w:num>
  <w:num w:numId="21" w16cid:durableId="1617132187">
    <w:abstractNumId w:val="16"/>
  </w:num>
  <w:num w:numId="22" w16cid:durableId="79758801">
    <w:abstractNumId w:val="15"/>
  </w:num>
  <w:num w:numId="23" w16cid:durableId="352002470">
    <w:abstractNumId w:val="4"/>
  </w:num>
  <w:num w:numId="24" w16cid:durableId="1337728466">
    <w:abstractNumId w:val="8"/>
  </w:num>
  <w:num w:numId="25" w16cid:durableId="795487534">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1752"/>
    <w:rsid w:val="00042C69"/>
    <w:rsid w:val="00042F0C"/>
    <w:rsid w:val="00044D7F"/>
    <w:rsid w:val="000456AC"/>
    <w:rsid w:val="00046E02"/>
    <w:rsid w:val="00047636"/>
    <w:rsid w:val="00047950"/>
    <w:rsid w:val="00050FC4"/>
    <w:rsid w:val="00052537"/>
    <w:rsid w:val="00053C4E"/>
    <w:rsid w:val="000544A9"/>
    <w:rsid w:val="0005527A"/>
    <w:rsid w:val="000554ED"/>
    <w:rsid w:val="00056723"/>
    <w:rsid w:val="00060996"/>
    <w:rsid w:val="00060B9B"/>
    <w:rsid w:val="00062C41"/>
    <w:rsid w:val="000643C3"/>
    <w:rsid w:val="00065183"/>
    <w:rsid w:val="00065B7F"/>
    <w:rsid w:val="00065FAB"/>
    <w:rsid w:val="00067201"/>
    <w:rsid w:val="00067D57"/>
    <w:rsid w:val="00071EA8"/>
    <w:rsid w:val="00071F0D"/>
    <w:rsid w:val="00072585"/>
    <w:rsid w:val="00072630"/>
    <w:rsid w:val="000734A1"/>
    <w:rsid w:val="000740DD"/>
    <w:rsid w:val="00075383"/>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2510"/>
    <w:rsid w:val="000A4FFB"/>
    <w:rsid w:val="000A5170"/>
    <w:rsid w:val="000A56F0"/>
    <w:rsid w:val="000A7AC4"/>
    <w:rsid w:val="000B0F6B"/>
    <w:rsid w:val="000B2454"/>
    <w:rsid w:val="000B298B"/>
    <w:rsid w:val="000B29F9"/>
    <w:rsid w:val="000B2B57"/>
    <w:rsid w:val="000B3425"/>
    <w:rsid w:val="000B3492"/>
    <w:rsid w:val="000B3D31"/>
    <w:rsid w:val="000B49E3"/>
    <w:rsid w:val="000B4E91"/>
    <w:rsid w:val="000B4FD1"/>
    <w:rsid w:val="000B5B0F"/>
    <w:rsid w:val="000B5C71"/>
    <w:rsid w:val="000C02C8"/>
    <w:rsid w:val="000C06E6"/>
    <w:rsid w:val="000C17C4"/>
    <w:rsid w:val="000C2699"/>
    <w:rsid w:val="000C3F7C"/>
    <w:rsid w:val="000C4C39"/>
    <w:rsid w:val="000C53DA"/>
    <w:rsid w:val="000C5A2B"/>
    <w:rsid w:val="000C5DB3"/>
    <w:rsid w:val="000C6001"/>
    <w:rsid w:val="000C7400"/>
    <w:rsid w:val="000C7734"/>
    <w:rsid w:val="000C7E75"/>
    <w:rsid w:val="000D0790"/>
    <w:rsid w:val="000D0C3F"/>
    <w:rsid w:val="000D1306"/>
    <w:rsid w:val="000D137F"/>
    <w:rsid w:val="000D2B55"/>
    <w:rsid w:val="000D36FE"/>
    <w:rsid w:val="000D3F1B"/>
    <w:rsid w:val="000D41A1"/>
    <w:rsid w:val="000D5579"/>
    <w:rsid w:val="000D635D"/>
    <w:rsid w:val="000D6660"/>
    <w:rsid w:val="000D7B45"/>
    <w:rsid w:val="000E23B0"/>
    <w:rsid w:val="000E2CFC"/>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37C"/>
    <w:rsid w:val="000F7AB2"/>
    <w:rsid w:val="000F7F62"/>
    <w:rsid w:val="0010086E"/>
    <w:rsid w:val="00101DBB"/>
    <w:rsid w:val="00102437"/>
    <w:rsid w:val="0010276D"/>
    <w:rsid w:val="00103989"/>
    <w:rsid w:val="00103A8C"/>
    <w:rsid w:val="001063B9"/>
    <w:rsid w:val="001072C8"/>
    <w:rsid w:val="00107570"/>
    <w:rsid w:val="00107FCF"/>
    <w:rsid w:val="00111774"/>
    <w:rsid w:val="00111A53"/>
    <w:rsid w:val="00111F4D"/>
    <w:rsid w:val="00112065"/>
    <w:rsid w:val="00112CC3"/>
    <w:rsid w:val="00113B93"/>
    <w:rsid w:val="00113E31"/>
    <w:rsid w:val="00114F5A"/>
    <w:rsid w:val="00114FCC"/>
    <w:rsid w:val="00116E0F"/>
    <w:rsid w:val="001212CB"/>
    <w:rsid w:val="0012209A"/>
    <w:rsid w:val="0012336E"/>
    <w:rsid w:val="00123DAA"/>
    <w:rsid w:val="001252FF"/>
    <w:rsid w:val="00125C17"/>
    <w:rsid w:val="001305BE"/>
    <w:rsid w:val="0013178C"/>
    <w:rsid w:val="00131B2B"/>
    <w:rsid w:val="00131E8F"/>
    <w:rsid w:val="00133E2A"/>
    <w:rsid w:val="0013418B"/>
    <w:rsid w:val="001352BB"/>
    <w:rsid w:val="00136528"/>
    <w:rsid w:val="00136B2A"/>
    <w:rsid w:val="0013743B"/>
    <w:rsid w:val="0013778B"/>
    <w:rsid w:val="00137FCB"/>
    <w:rsid w:val="0014106A"/>
    <w:rsid w:val="0014199B"/>
    <w:rsid w:val="001448DD"/>
    <w:rsid w:val="001452A3"/>
    <w:rsid w:val="00145F40"/>
    <w:rsid w:val="001461EB"/>
    <w:rsid w:val="001467A2"/>
    <w:rsid w:val="00146A19"/>
    <w:rsid w:val="00147514"/>
    <w:rsid w:val="00147644"/>
    <w:rsid w:val="0015043C"/>
    <w:rsid w:val="00150EA3"/>
    <w:rsid w:val="00151004"/>
    <w:rsid w:val="001523DA"/>
    <w:rsid w:val="0015407A"/>
    <w:rsid w:val="0015439F"/>
    <w:rsid w:val="00154656"/>
    <w:rsid w:val="00156966"/>
    <w:rsid w:val="00156A43"/>
    <w:rsid w:val="00156B81"/>
    <w:rsid w:val="00156EC8"/>
    <w:rsid w:val="00157CA5"/>
    <w:rsid w:val="0016054D"/>
    <w:rsid w:val="001611DC"/>
    <w:rsid w:val="00162A62"/>
    <w:rsid w:val="00162E63"/>
    <w:rsid w:val="001637FA"/>
    <w:rsid w:val="0016423A"/>
    <w:rsid w:val="001652BA"/>
    <w:rsid w:val="00167142"/>
    <w:rsid w:val="0016719A"/>
    <w:rsid w:val="001671F3"/>
    <w:rsid w:val="0016726A"/>
    <w:rsid w:val="001679F9"/>
    <w:rsid w:val="00167C43"/>
    <w:rsid w:val="001700A2"/>
    <w:rsid w:val="00171237"/>
    <w:rsid w:val="00171636"/>
    <w:rsid w:val="00171F71"/>
    <w:rsid w:val="001727B0"/>
    <w:rsid w:val="00172F6B"/>
    <w:rsid w:val="00173D4B"/>
    <w:rsid w:val="00175280"/>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3EE2"/>
    <w:rsid w:val="001940BD"/>
    <w:rsid w:val="00194408"/>
    <w:rsid w:val="00194F78"/>
    <w:rsid w:val="0019788B"/>
    <w:rsid w:val="00197E02"/>
    <w:rsid w:val="001A058B"/>
    <w:rsid w:val="001A1DBD"/>
    <w:rsid w:val="001A2485"/>
    <w:rsid w:val="001A2588"/>
    <w:rsid w:val="001A2718"/>
    <w:rsid w:val="001A294D"/>
    <w:rsid w:val="001A2962"/>
    <w:rsid w:val="001A2E67"/>
    <w:rsid w:val="001A4853"/>
    <w:rsid w:val="001A61F1"/>
    <w:rsid w:val="001B0F63"/>
    <w:rsid w:val="001B104C"/>
    <w:rsid w:val="001B226C"/>
    <w:rsid w:val="001B23A9"/>
    <w:rsid w:val="001B2B07"/>
    <w:rsid w:val="001B31B6"/>
    <w:rsid w:val="001B4F9D"/>
    <w:rsid w:val="001B76AD"/>
    <w:rsid w:val="001B7ECF"/>
    <w:rsid w:val="001B7F1F"/>
    <w:rsid w:val="001C2D0F"/>
    <w:rsid w:val="001C32B7"/>
    <w:rsid w:val="001C3429"/>
    <w:rsid w:val="001C3AEE"/>
    <w:rsid w:val="001C418F"/>
    <w:rsid w:val="001C538F"/>
    <w:rsid w:val="001C5DB2"/>
    <w:rsid w:val="001C6248"/>
    <w:rsid w:val="001C6690"/>
    <w:rsid w:val="001C693C"/>
    <w:rsid w:val="001C7431"/>
    <w:rsid w:val="001D1082"/>
    <w:rsid w:val="001D110D"/>
    <w:rsid w:val="001D20CA"/>
    <w:rsid w:val="001D3FF1"/>
    <w:rsid w:val="001D428F"/>
    <w:rsid w:val="001D4349"/>
    <w:rsid w:val="001D4EB0"/>
    <w:rsid w:val="001E129D"/>
    <w:rsid w:val="001E3F19"/>
    <w:rsid w:val="001E5F0B"/>
    <w:rsid w:val="001E66BF"/>
    <w:rsid w:val="001E7A64"/>
    <w:rsid w:val="001F08A4"/>
    <w:rsid w:val="001F1A07"/>
    <w:rsid w:val="001F4222"/>
    <w:rsid w:val="001F4E92"/>
    <w:rsid w:val="001F64BA"/>
    <w:rsid w:val="001F7158"/>
    <w:rsid w:val="001F747B"/>
    <w:rsid w:val="00200303"/>
    <w:rsid w:val="00200665"/>
    <w:rsid w:val="00201975"/>
    <w:rsid w:val="00202D07"/>
    <w:rsid w:val="002030EA"/>
    <w:rsid w:val="002031EC"/>
    <w:rsid w:val="00203969"/>
    <w:rsid w:val="00203C5B"/>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536"/>
    <w:rsid w:val="00223B39"/>
    <w:rsid w:val="00223D6B"/>
    <w:rsid w:val="00223FAC"/>
    <w:rsid w:val="00224485"/>
    <w:rsid w:val="002248DF"/>
    <w:rsid w:val="002249BA"/>
    <w:rsid w:val="0022511D"/>
    <w:rsid w:val="002255D8"/>
    <w:rsid w:val="002277AE"/>
    <w:rsid w:val="002317D6"/>
    <w:rsid w:val="00232567"/>
    <w:rsid w:val="0023375C"/>
    <w:rsid w:val="00233897"/>
    <w:rsid w:val="002340F0"/>
    <w:rsid w:val="00235DCC"/>
    <w:rsid w:val="00236605"/>
    <w:rsid w:val="00236BBE"/>
    <w:rsid w:val="002375A0"/>
    <w:rsid w:val="00237745"/>
    <w:rsid w:val="002401BA"/>
    <w:rsid w:val="002407C3"/>
    <w:rsid w:val="0024161E"/>
    <w:rsid w:val="00241678"/>
    <w:rsid w:val="00241A7F"/>
    <w:rsid w:val="00243D7A"/>
    <w:rsid w:val="00244F5D"/>
    <w:rsid w:val="002452CE"/>
    <w:rsid w:val="00245F2C"/>
    <w:rsid w:val="00245F80"/>
    <w:rsid w:val="002464E5"/>
    <w:rsid w:val="00247628"/>
    <w:rsid w:val="002503CA"/>
    <w:rsid w:val="00251627"/>
    <w:rsid w:val="002541D6"/>
    <w:rsid w:val="00255035"/>
    <w:rsid w:val="0025714F"/>
    <w:rsid w:val="0025786E"/>
    <w:rsid w:val="00257A02"/>
    <w:rsid w:val="00260C76"/>
    <w:rsid w:val="002613E7"/>
    <w:rsid w:val="00261B6E"/>
    <w:rsid w:val="002621E4"/>
    <w:rsid w:val="0026243D"/>
    <w:rsid w:val="002624A8"/>
    <w:rsid w:val="00264653"/>
    <w:rsid w:val="00264D75"/>
    <w:rsid w:val="002654E7"/>
    <w:rsid w:val="00265881"/>
    <w:rsid w:val="0026656E"/>
    <w:rsid w:val="00266698"/>
    <w:rsid w:val="00266EB0"/>
    <w:rsid w:val="00267030"/>
    <w:rsid w:val="0026740F"/>
    <w:rsid w:val="00273DF6"/>
    <w:rsid w:val="002743B3"/>
    <w:rsid w:val="002744E0"/>
    <w:rsid w:val="0027513D"/>
    <w:rsid w:val="0027779E"/>
    <w:rsid w:val="00277B6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97919"/>
    <w:rsid w:val="002A039C"/>
    <w:rsid w:val="002A06CA"/>
    <w:rsid w:val="002A1042"/>
    <w:rsid w:val="002A10EB"/>
    <w:rsid w:val="002A1225"/>
    <w:rsid w:val="002A22F8"/>
    <w:rsid w:val="002A36A8"/>
    <w:rsid w:val="002A4107"/>
    <w:rsid w:val="002A51F8"/>
    <w:rsid w:val="002A53A7"/>
    <w:rsid w:val="002A546F"/>
    <w:rsid w:val="002A5C24"/>
    <w:rsid w:val="002A7539"/>
    <w:rsid w:val="002A7D9C"/>
    <w:rsid w:val="002B00C7"/>
    <w:rsid w:val="002B1C64"/>
    <w:rsid w:val="002B1F0D"/>
    <w:rsid w:val="002B3857"/>
    <w:rsid w:val="002B3B0B"/>
    <w:rsid w:val="002B4E8A"/>
    <w:rsid w:val="002B55E6"/>
    <w:rsid w:val="002B602E"/>
    <w:rsid w:val="002B6585"/>
    <w:rsid w:val="002B665E"/>
    <w:rsid w:val="002B78F0"/>
    <w:rsid w:val="002C003A"/>
    <w:rsid w:val="002C04B2"/>
    <w:rsid w:val="002C0B29"/>
    <w:rsid w:val="002C12D3"/>
    <w:rsid w:val="002C1BDD"/>
    <w:rsid w:val="002C1E08"/>
    <w:rsid w:val="002C2003"/>
    <w:rsid w:val="002C2396"/>
    <w:rsid w:val="002C24BE"/>
    <w:rsid w:val="002C3E43"/>
    <w:rsid w:val="002C4ED4"/>
    <w:rsid w:val="002C721A"/>
    <w:rsid w:val="002D03A0"/>
    <w:rsid w:val="002D12B7"/>
    <w:rsid w:val="002D17AA"/>
    <w:rsid w:val="002D1E9E"/>
    <w:rsid w:val="002D332A"/>
    <w:rsid w:val="002D34C0"/>
    <w:rsid w:val="002D3680"/>
    <w:rsid w:val="002D429F"/>
    <w:rsid w:val="002D44BF"/>
    <w:rsid w:val="002D47BA"/>
    <w:rsid w:val="002D49C3"/>
    <w:rsid w:val="002D65C8"/>
    <w:rsid w:val="002E0FD2"/>
    <w:rsid w:val="002E4CA3"/>
    <w:rsid w:val="002E5A52"/>
    <w:rsid w:val="002E60CF"/>
    <w:rsid w:val="002E6CD7"/>
    <w:rsid w:val="002E7350"/>
    <w:rsid w:val="002F13C1"/>
    <w:rsid w:val="002F4FBA"/>
    <w:rsid w:val="002F5B93"/>
    <w:rsid w:val="002F5BA6"/>
    <w:rsid w:val="002F6179"/>
    <w:rsid w:val="002F7B16"/>
    <w:rsid w:val="00300DF5"/>
    <w:rsid w:val="0030269D"/>
    <w:rsid w:val="00303DB6"/>
    <w:rsid w:val="00304B13"/>
    <w:rsid w:val="00304B95"/>
    <w:rsid w:val="00304E4C"/>
    <w:rsid w:val="00305241"/>
    <w:rsid w:val="00306369"/>
    <w:rsid w:val="00306679"/>
    <w:rsid w:val="00307ADB"/>
    <w:rsid w:val="00307F17"/>
    <w:rsid w:val="0031173D"/>
    <w:rsid w:val="0031320B"/>
    <w:rsid w:val="00314190"/>
    <w:rsid w:val="00314239"/>
    <w:rsid w:val="00314718"/>
    <w:rsid w:val="00314ABE"/>
    <w:rsid w:val="00315891"/>
    <w:rsid w:val="003158C2"/>
    <w:rsid w:val="0032011C"/>
    <w:rsid w:val="003201BA"/>
    <w:rsid w:val="00320D35"/>
    <w:rsid w:val="00320D3F"/>
    <w:rsid w:val="00321053"/>
    <w:rsid w:val="003216E5"/>
    <w:rsid w:val="0032328B"/>
    <w:rsid w:val="00323DF6"/>
    <w:rsid w:val="00324DE8"/>
    <w:rsid w:val="00325687"/>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03A"/>
    <w:rsid w:val="00345A7D"/>
    <w:rsid w:val="00345AB4"/>
    <w:rsid w:val="0034613A"/>
    <w:rsid w:val="003462F3"/>
    <w:rsid w:val="00346B10"/>
    <w:rsid w:val="00346EF6"/>
    <w:rsid w:val="00347570"/>
    <w:rsid w:val="00352242"/>
    <w:rsid w:val="00352D92"/>
    <w:rsid w:val="00354B4B"/>
    <w:rsid w:val="00355800"/>
    <w:rsid w:val="003559F1"/>
    <w:rsid w:val="003578ED"/>
    <w:rsid w:val="003601CE"/>
    <w:rsid w:val="003608F5"/>
    <w:rsid w:val="00360E3F"/>
    <w:rsid w:val="00361400"/>
    <w:rsid w:val="0036303C"/>
    <w:rsid w:val="00363319"/>
    <w:rsid w:val="00363C1F"/>
    <w:rsid w:val="00363EC5"/>
    <w:rsid w:val="00364F6F"/>
    <w:rsid w:val="00365A16"/>
    <w:rsid w:val="003664A9"/>
    <w:rsid w:val="00366C20"/>
    <w:rsid w:val="0036712F"/>
    <w:rsid w:val="0036775C"/>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876F4"/>
    <w:rsid w:val="00390463"/>
    <w:rsid w:val="0039121F"/>
    <w:rsid w:val="00391301"/>
    <w:rsid w:val="00393E3B"/>
    <w:rsid w:val="00394849"/>
    <w:rsid w:val="00397185"/>
    <w:rsid w:val="00397B9F"/>
    <w:rsid w:val="00397CB1"/>
    <w:rsid w:val="003A16AD"/>
    <w:rsid w:val="003A1CDF"/>
    <w:rsid w:val="003A25FE"/>
    <w:rsid w:val="003A2A8D"/>
    <w:rsid w:val="003A2AA9"/>
    <w:rsid w:val="003A38E8"/>
    <w:rsid w:val="003A3CD9"/>
    <w:rsid w:val="003A419D"/>
    <w:rsid w:val="003A4DBC"/>
    <w:rsid w:val="003A57CE"/>
    <w:rsid w:val="003A5E31"/>
    <w:rsid w:val="003A64A2"/>
    <w:rsid w:val="003B022C"/>
    <w:rsid w:val="003B0AAE"/>
    <w:rsid w:val="003B2B00"/>
    <w:rsid w:val="003B3027"/>
    <w:rsid w:val="003B4345"/>
    <w:rsid w:val="003B4669"/>
    <w:rsid w:val="003B6AE9"/>
    <w:rsid w:val="003B6B07"/>
    <w:rsid w:val="003B7A03"/>
    <w:rsid w:val="003C17A0"/>
    <w:rsid w:val="003C2D0C"/>
    <w:rsid w:val="003C485C"/>
    <w:rsid w:val="003C5B67"/>
    <w:rsid w:val="003C6427"/>
    <w:rsid w:val="003C7D91"/>
    <w:rsid w:val="003D0434"/>
    <w:rsid w:val="003D0622"/>
    <w:rsid w:val="003D0D3F"/>
    <w:rsid w:val="003D0FF4"/>
    <w:rsid w:val="003D1629"/>
    <w:rsid w:val="003D29CB"/>
    <w:rsid w:val="003D2B44"/>
    <w:rsid w:val="003D39E9"/>
    <w:rsid w:val="003D446B"/>
    <w:rsid w:val="003D4726"/>
    <w:rsid w:val="003D5724"/>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1E4C"/>
    <w:rsid w:val="003F2983"/>
    <w:rsid w:val="003F2FC9"/>
    <w:rsid w:val="003F65D6"/>
    <w:rsid w:val="003F6FB5"/>
    <w:rsid w:val="004009C8"/>
    <w:rsid w:val="00400E4B"/>
    <w:rsid w:val="0040115D"/>
    <w:rsid w:val="00401646"/>
    <w:rsid w:val="00401851"/>
    <w:rsid w:val="00402F19"/>
    <w:rsid w:val="004047B5"/>
    <w:rsid w:val="00405CFA"/>
    <w:rsid w:val="00405D84"/>
    <w:rsid w:val="00405E9A"/>
    <w:rsid w:val="00407155"/>
    <w:rsid w:val="004104D6"/>
    <w:rsid w:val="00411261"/>
    <w:rsid w:val="00411EC5"/>
    <w:rsid w:val="004124A6"/>
    <w:rsid w:val="0041253F"/>
    <w:rsid w:val="0041277A"/>
    <w:rsid w:val="0041379C"/>
    <w:rsid w:val="00414022"/>
    <w:rsid w:val="004146E9"/>
    <w:rsid w:val="0041583F"/>
    <w:rsid w:val="00417DFE"/>
    <w:rsid w:val="004214F6"/>
    <w:rsid w:val="00421700"/>
    <w:rsid w:val="004222F2"/>
    <w:rsid w:val="00422CD0"/>
    <w:rsid w:val="004243E0"/>
    <w:rsid w:val="0042515D"/>
    <w:rsid w:val="0042721D"/>
    <w:rsid w:val="00427CE3"/>
    <w:rsid w:val="00431F57"/>
    <w:rsid w:val="00432EF4"/>
    <w:rsid w:val="004331BA"/>
    <w:rsid w:val="0043352A"/>
    <w:rsid w:val="00433C55"/>
    <w:rsid w:val="00434323"/>
    <w:rsid w:val="004352AD"/>
    <w:rsid w:val="00435E30"/>
    <w:rsid w:val="004366C3"/>
    <w:rsid w:val="00436E72"/>
    <w:rsid w:val="00436FFE"/>
    <w:rsid w:val="004372BC"/>
    <w:rsid w:val="0043768E"/>
    <w:rsid w:val="004377AF"/>
    <w:rsid w:val="00440B9F"/>
    <w:rsid w:val="00442844"/>
    <w:rsid w:val="00442A1C"/>
    <w:rsid w:val="00443403"/>
    <w:rsid w:val="00443630"/>
    <w:rsid w:val="00443F19"/>
    <w:rsid w:val="00445B8D"/>
    <w:rsid w:val="004463AC"/>
    <w:rsid w:val="00446B3A"/>
    <w:rsid w:val="00447195"/>
    <w:rsid w:val="00453889"/>
    <w:rsid w:val="00454BCC"/>
    <w:rsid w:val="00454CEC"/>
    <w:rsid w:val="00454DF2"/>
    <w:rsid w:val="00462F79"/>
    <w:rsid w:val="00463A1F"/>
    <w:rsid w:val="00463D59"/>
    <w:rsid w:val="00464179"/>
    <w:rsid w:val="00464DA2"/>
    <w:rsid w:val="004666F6"/>
    <w:rsid w:val="00466DBE"/>
    <w:rsid w:val="00470132"/>
    <w:rsid w:val="00470CA1"/>
    <w:rsid w:val="00471E44"/>
    <w:rsid w:val="00472596"/>
    <w:rsid w:val="00473483"/>
    <w:rsid w:val="004747E1"/>
    <w:rsid w:val="004748C9"/>
    <w:rsid w:val="00474F8D"/>
    <w:rsid w:val="0047500D"/>
    <w:rsid w:val="00476742"/>
    <w:rsid w:val="00476D98"/>
    <w:rsid w:val="0047733C"/>
    <w:rsid w:val="004773CF"/>
    <w:rsid w:val="00477461"/>
    <w:rsid w:val="004779CB"/>
    <w:rsid w:val="00477AE2"/>
    <w:rsid w:val="004803CA"/>
    <w:rsid w:val="004805F2"/>
    <w:rsid w:val="00482646"/>
    <w:rsid w:val="00484D79"/>
    <w:rsid w:val="00485051"/>
    <w:rsid w:val="00485289"/>
    <w:rsid w:val="004853DF"/>
    <w:rsid w:val="00486B3C"/>
    <w:rsid w:val="0048729C"/>
    <w:rsid w:val="0049029B"/>
    <w:rsid w:val="004910B0"/>
    <w:rsid w:val="0049134C"/>
    <w:rsid w:val="004915F3"/>
    <w:rsid w:val="00491B99"/>
    <w:rsid w:val="0049241B"/>
    <w:rsid w:val="00492D91"/>
    <w:rsid w:val="00493DA6"/>
    <w:rsid w:val="004965B7"/>
    <w:rsid w:val="00496A1A"/>
    <w:rsid w:val="004976B6"/>
    <w:rsid w:val="004A0DB9"/>
    <w:rsid w:val="004A138E"/>
    <w:rsid w:val="004A1E01"/>
    <w:rsid w:val="004A2B0D"/>
    <w:rsid w:val="004A38A4"/>
    <w:rsid w:val="004A5193"/>
    <w:rsid w:val="004A5A26"/>
    <w:rsid w:val="004A5A3A"/>
    <w:rsid w:val="004A5A56"/>
    <w:rsid w:val="004A61D9"/>
    <w:rsid w:val="004A62C5"/>
    <w:rsid w:val="004A75B6"/>
    <w:rsid w:val="004A76F2"/>
    <w:rsid w:val="004A7EB3"/>
    <w:rsid w:val="004B2632"/>
    <w:rsid w:val="004B3B5E"/>
    <w:rsid w:val="004B4085"/>
    <w:rsid w:val="004B486A"/>
    <w:rsid w:val="004B5582"/>
    <w:rsid w:val="004B7A07"/>
    <w:rsid w:val="004C0D11"/>
    <w:rsid w:val="004C159A"/>
    <w:rsid w:val="004C2205"/>
    <w:rsid w:val="004C3670"/>
    <w:rsid w:val="004C7CB5"/>
    <w:rsid w:val="004C7CD0"/>
    <w:rsid w:val="004D0771"/>
    <w:rsid w:val="004D0E18"/>
    <w:rsid w:val="004D0FD1"/>
    <w:rsid w:val="004D1012"/>
    <w:rsid w:val="004D1B2E"/>
    <w:rsid w:val="004D2D1B"/>
    <w:rsid w:val="004D490B"/>
    <w:rsid w:val="004D509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90B"/>
    <w:rsid w:val="004F0D5F"/>
    <w:rsid w:val="004F3A98"/>
    <w:rsid w:val="004F415F"/>
    <w:rsid w:val="004F62C6"/>
    <w:rsid w:val="004F659A"/>
    <w:rsid w:val="005018A4"/>
    <w:rsid w:val="00501B18"/>
    <w:rsid w:val="00501EED"/>
    <w:rsid w:val="005053E2"/>
    <w:rsid w:val="0050688A"/>
    <w:rsid w:val="00510EEC"/>
    <w:rsid w:val="005128A6"/>
    <w:rsid w:val="00512FAE"/>
    <w:rsid w:val="00513E5D"/>
    <w:rsid w:val="00513F6E"/>
    <w:rsid w:val="005142D3"/>
    <w:rsid w:val="005150F8"/>
    <w:rsid w:val="00515A80"/>
    <w:rsid w:val="00516615"/>
    <w:rsid w:val="005170C7"/>
    <w:rsid w:val="00517D39"/>
    <w:rsid w:val="00520247"/>
    <w:rsid w:val="005217F8"/>
    <w:rsid w:val="00521FAD"/>
    <w:rsid w:val="00523A67"/>
    <w:rsid w:val="00523FF7"/>
    <w:rsid w:val="00527919"/>
    <w:rsid w:val="005300F6"/>
    <w:rsid w:val="005302A6"/>
    <w:rsid w:val="0053033F"/>
    <w:rsid w:val="00530504"/>
    <w:rsid w:val="00530C79"/>
    <w:rsid w:val="005314E7"/>
    <w:rsid w:val="00532A6D"/>
    <w:rsid w:val="00532B6E"/>
    <w:rsid w:val="005334D9"/>
    <w:rsid w:val="00533F0D"/>
    <w:rsid w:val="005373E6"/>
    <w:rsid w:val="00540479"/>
    <w:rsid w:val="00541241"/>
    <w:rsid w:val="00541931"/>
    <w:rsid w:val="00541F6D"/>
    <w:rsid w:val="00542121"/>
    <w:rsid w:val="0054228D"/>
    <w:rsid w:val="0054317B"/>
    <w:rsid w:val="005437AF"/>
    <w:rsid w:val="00544CDC"/>
    <w:rsid w:val="0054689E"/>
    <w:rsid w:val="00546C0F"/>
    <w:rsid w:val="00547DDD"/>
    <w:rsid w:val="0055084A"/>
    <w:rsid w:val="00550888"/>
    <w:rsid w:val="0055373E"/>
    <w:rsid w:val="0055498E"/>
    <w:rsid w:val="00555E3A"/>
    <w:rsid w:val="0055611B"/>
    <w:rsid w:val="0055614A"/>
    <w:rsid w:val="00556195"/>
    <w:rsid w:val="00556AD1"/>
    <w:rsid w:val="00557935"/>
    <w:rsid w:val="00557B86"/>
    <w:rsid w:val="00561806"/>
    <w:rsid w:val="00561A36"/>
    <w:rsid w:val="0056396E"/>
    <w:rsid w:val="0056397D"/>
    <w:rsid w:val="00563B5C"/>
    <w:rsid w:val="00564809"/>
    <w:rsid w:val="00565039"/>
    <w:rsid w:val="0057062A"/>
    <w:rsid w:val="00571254"/>
    <w:rsid w:val="00571ADF"/>
    <w:rsid w:val="00571FB0"/>
    <w:rsid w:val="005721B7"/>
    <w:rsid w:val="00572242"/>
    <w:rsid w:val="00572768"/>
    <w:rsid w:val="00572C27"/>
    <w:rsid w:val="00572C77"/>
    <w:rsid w:val="005731F4"/>
    <w:rsid w:val="005732A8"/>
    <w:rsid w:val="00573C37"/>
    <w:rsid w:val="005743B7"/>
    <w:rsid w:val="00575655"/>
    <w:rsid w:val="00575CF5"/>
    <w:rsid w:val="00576B4A"/>
    <w:rsid w:val="00577FA2"/>
    <w:rsid w:val="00580A03"/>
    <w:rsid w:val="00580FBE"/>
    <w:rsid w:val="005812D6"/>
    <w:rsid w:val="005826AD"/>
    <w:rsid w:val="00582F98"/>
    <w:rsid w:val="00583541"/>
    <w:rsid w:val="00584509"/>
    <w:rsid w:val="00584B5C"/>
    <w:rsid w:val="00584B8C"/>
    <w:rsid w:val="00584CAA"/>
    <w:rsid w:val="0058545A"/>
    <w:rsid w:val="0058577D"/>
    <w:rsid w:val="005861AA"/>
    <w:rsid w:val="00587381"/>
    <w:rsid w:val="00591B78"/>
    <w:rsid w:val="00591C45"/>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0D57"/>
    <w:rsid w:val="005C15DB"/>
    <w:rsid w:val="005C188D"/>
    <w:rsid w:val="005C2210"/>
    <w:rsid w:val="005C30D4"/>
    <w:rsid w:val="005C33ED"/>
    <w:rsid w:val="005C3F93"/>
    <w:rsid w:val="005C55BB"/>
    <w:rsid w:val="005C67C6"/>
    <w:rsid w:val="005C7692"/>
    <w:rsid w:val="005D062F"/>
    <w:rsid w:val="005D215E"/>
    <w:rsid w:val="005D2896"/>
    <w:rsid w:val="005D2A8C"/>
    <w:rsid w:val="005D42E9"/>
    <w:rsid w:val="005D4F63"/>
    <w:rsid w:val="005D65DD"/>
    <w:rsid w:val="005D6921"/>
    <w:rsid w:val="005D7668"/>
    <w:rsid w:val="005D7752"/>
    <w:rsid w:val="005E025F"/>
    <w:rsid w:val="005E147E"/>
    <w:rsid w:val="005E14FA"/>
    <w:rsid w:val="005E254E"/>
    <w:rsid w:val="005E2D67"/>
    <w:rsid w:val="005E31FB"/>
    <w:rsid w:val="005E34F1"/>
    <w:rsid w:val="005E39DE"/>
    <w:rsid w:val="005E3FB9"/>
    <w:rsid w:val="005E55EB"/>
    <w:rsid w:val="005E5B9E"/>
    <w:rsid w:val="005E5F76"/>
    <w:rsid w:val="005E6860"/>
    <w:rsid w:val="005E7AC8"/>
    <w:rsid w:val="005F0142"/>
    <w:rsid w:val="005F0344"/>
    <w:rsid w:val="005F0403"/>
    <w:rsid w:val="005F0482"/>
    <w:rsid w:val="005F09E6"/>
    <w:rsid w:val="005F1048"/>
    <w:rsid w:val="005F15FA"/>
    <w:rsid w:val="005F1D54"/>
    <w:rsid w:val="005F37F0"/>
    <w:rsid w:val="005F3C3B"/>
    <w:rsid w:val="005F3FB1"/>
    <w:rsid w:val="005F41DF"/>
    <w:rsid w:val="005F4F21"/>
    <w:rsid w:val="005F5EEB"/>
    <w:rsid w:val="005F683C"/>
    <w:rsid w:val="005F77A0"/>
    <w:rsid w:val="005F7C90"/>
    <w:rsid w:val="005F7D24"/>
    <w:rsid w:val="006006EB"/>
    <w:rsid w:val="006020CE"/>
    <w:rsid w:val="0060297D"/>
    <w:rsid w:val="00603595"/>
    <w:rsid w:val="00603A27"/>
    <w:rsid w:val="006041DB"/>
    <w:rsid w:val="00605D8B"/>
    <w:rsid w:val="00605E54"/>
    <w:rsid w:val="00606AFF"/>
    <w:rsid w:val="00606E14"/>
    <w:rsid w:val="006077ED"/>
    <w:rsid w:val="006079BD"/>
    <w:rsid w:val="00610008"/>
    <w:rsid w:val="00611B4D"/>
    <w:rsid w:val="00612D09"/>
    <w:rsid w:val="00612F9F"/>
    <w:rsid w:val="00613336"/>
    <w:rsid w:val="00613660"/>
    <w:rsid w:val="00614B03"/>
    <w:rsid w:val="00615018"/>
    <w:rsid w:val="006156F2"/>
    <w:rsid w:val="006173B5"/>
    <w:rsid w:val="006176CD"/>
    <w:rsid w:val="0062123A"/>
    <w:rsid w:val="00621280"/>
    <w:rsid w:val="006222AC"/>
    <w:rsid w:val="00622A03"/>
    <w:rsid w:val="00623791"/>
    <w:rsid w:val="00623E50"/>
    <w:rsid w:val="006246EE"/>
    <w:rsid w:val="00624B3B"/>
    <w:rsid w:val="0062600B"/>
    <w:rsid w:val="00626509"/>
    <w:rsid w:val="0062762A"/>
    <w:rsid w:val="00627D31"/>
    <w:rsid w:val="00627F28"/>
    <w:rsid w:val="00630B08"/>
    <w:rsid w:val="00631697"/>
    <w:rsid w:val="00632786"/>
    <w:rsid w:val="00633275"/>
    <w:rsid w:val="006341AC"/>
    <w:rsid w:val="00634FAE"/>
    <w:rsid w:val="006350A0"/>
    <w:rsid w:val="0063786C"/>
    <w:rsid w:val="00637EFE"/>
    <w:rsid w:val="0064307D"/>
    <w:rsid w:val="00644153"/>
    <w:rsid w:val="00645193"/>
    <w:rsid w:val="006452AE"/>
    <w:rsid w:val="00645F6F"/>
    <w:rsid w:val="00646E75"/>
    <w:rsid w:val="00647984"/>
    <w:rsid w:val="006507A9"/>
    <w:rsid w:val="00651ED5"/>
    <w:rsid w:val="0065272B"/>
    <w:rsid w:val="00652B8B"/>
    <w:rsid w:val="00653147"/>
    <w:rsid w:val="006540E8"/>
    <w:rsid w:val="00654C11"/>
    <w:rsid w:val="00656249"/>
    <w:rsid w:val="00657BCE"/>
    <w:rsid w:val="00660077"/>
    <w:rsid w:val="00660097"/>
    <w:rsid w:val="00661BF5"/>
    <w:rsid w:val="006622B0"/>
    <w:rsid w:val="006639D7"/>
    <w:rsid w:val="00663B0F"/>
    <w:rsid w:val="006645A0"/>
    <w:rsid w:val="00664916"/>
    <w:rsid w:val="00666CF8"/>
    <w:rsid w:val="006671DB"/>
    <w:rsid w:val="006703FD"/>
    <w:rsid w:val="0067079F"/>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3C41"/>
    <w:rsid w:val="0068484D"/>
    <w:rsid w:val="00684C37"/>
    <w:rsid w:val="00684DE8"/>
    <w:rsid w:val="00685FC5"/>
    <w:rsid w:val="0068679D"/>
    <w:rsid w:val="006875CA"/>
    <w:rsid w:val="00687684"/>
    <w:rsid w:val="006906EB"/>
    <w:rsid w:val="0069128A"/>
    <w:rsid w:val="00691672"/>
    <w:rsid w:val="006934D0"/>
    <w:rsid w:val="00693726"/>
    <w:rsid w:val="0069399F"/>
    <w:rsid w:val="00694E32"/>
    <w:rsid w:val="00695784"/>
    <w:rsid w:val="006958F6"/>
    <w:rsid w:val="00695B38"/>
    <w:rsid w:val="00696798"/>
    <w:rsid w:val="006967BB"/>
    <w:rsid w:val="00697DDB"/>
    <w:rsid w:val="006A1B4D"/>
    <w:rsid w:val="006A2401"/>
    <w:rsid w:val="006A2B19"/>
    <w:rsid w:val="006A341E"/>
    <w:rsid w:val="006A389E"/>
    <w:rsid w:val="006A3AE3"/>
    <w:rsid w:val="006A3C2D"/>
    <w:rsid w:val="006A3CE9"/>
    <w:rsid w:val="006A4632"/>
    <w:rsid w:val="006A4B6D"/>
    <w:rsid w:val="006A6C46"/>
    <w:rsid w:val="006A7216"/>
    <w:rsid w:val="006B0AF6"/>
    <w:rsid w:val="006B42F3"/>
    <w:rsid w:val="006B4480"/>
    <w:rsid w:val="006B464B"/>
    <w:rsid w:val="006B4723"/>
    <w:rsid w:val="006B5601"/>
    <w:rsid w:val="006B7172"/>
    <w:rsid w:val="006B7821"/>
    <w:rsid w:val="006B7FCA"/>
    <w:rsid w:val="006C008E"/>
    <w:rsid w:val="006C0812"/>
    <w:rsid w:val="006C0994"/>
    <w:rsid w:val="006C11F9"/>
    <w:rsid w:val="006C4005"/>
    <w:rsid w:val="006C4BC7"/>
    <w:rsid w:val="006C4D94"/>
    <w:rsid w:val="006C4EF3"/>
    <w:rsid w:val="006C5954"/>
    <w:rsid w:val="006C79A1"/>
    <w:rsid w:val="006D1826"/>
    <w:rsid w:val="006D1A09"/>
    <w:rsid w:val="006D1FAD"/>
    <w:rsid w:val="006D2BAD"/>
    <w:rsid w:val="006D32C7"/>
    <w:rsid w:val="006D33C1"/>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ABF"/>
    <w:rsid w:val="006F0CC5"/>
    <w:rsid w:val="006F1DF1"/>
    <w:rsid w:val="006F258A"/>
    <w:rsid w:val="006F2875"/>
    <w:rsid w:val="006F2B43"/>
    <w:rsid w:val="006F4FAD"/>
    <w:rsid w:val="006F55BB"/>
    <w:rsid w:val="006F58A4"/>
    <w:rsid w:val="006F58F2"/>
    <w:rsid w:val="006F5EB8"/>
    <w:rsid w:val="006F6ED3"/>
    <w:rsid w:val="006F6F10"/>
    <w:rsid w:val="006F6F91"/>
    <w:rsid w:val="006F75A2"/>
    <w:rsid w:val="006F7D84"/>
    <w:rsid w:val="00700464"/>
    <w:rsid w:val="007027B7"/>
    <w:rsid w:val="007043FB"/>
    <w:rsid w:val="007049F7"/>
    <w:rsid w:val="00705D1A"/>
    <w:rsid w:val="007066C6"/>
    <w:rsid w:val="00710090"/>
    <w:rsid w:val="00711345"/>
    <w:rsid w:val="00711E02"/>
    <w:rsid w:val="00711FD5"/>
    <w:rsid w:val="007127EB"/>
    <w:rsid w:val="007130E3"/>
    <w:rsid w:val="00713575"/>
    <w:rsid w:val="00713901"/>
    <w:rsid w:val="00713ECF"/>
    <w:rsid w:val="00714531"/>
    <w:rsid w:val="007153F6"/>
    <w:rsid w:val="00715E74"/>
    <w:rsid w:val="00715E85"/>
    <w:rsid w:val="00715EBB"/>
    <w:rsid w:val="007164D7"/>
    <w:rsid w:val="00716F5C"/>
    <w:rsid w:val="00717412"/>
    <w:rsid w:val="007205C7"/>
    <w:rsid w:val="00720708"/>
    <w:rsid w:val="00722206"/>
    <w:rsid w:val="00723300"/>
    <w:rsid w:val="00723A7A"/>
    <w:rsid w:val="00723B56"/>
    <w:rsid w:val="007241BE"/>
    <w:rsid w:val="007257F0"/>
    <w:rsid w:val="007263BF"/>
    <w:rsid w:val="00727B43"/>
    <w:rsid w:val="00730583"/>
    <w:rsid w:val="00730C86"/>
    <w:rsid w:val="00731026"/>
    <w:rsid w:val="007313C6"/>
    <w:rsid w:val="00731626"/>
    <w:rsid w:val="00731722"/>
    <w:rsid w:val="00732193"/>
    <w:rsid w:val="00732972"/>
    <w:rsid w:val="0073313E"/>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082"/>
    <w:rsid w:val="00771125"/>
    <w:rsid w:val="00771E95"/>
    <w:rsid w:val="007728BC"/>
    <w:rsid w:val="00772CA1"/>
    <w:rsid w:val="0077300C"/>
    <w:rsid w:val="007742FD"/>
    <w:rsid w:val="00774304"/>
    <w:rsid w:val="0077433D"/>
    <w:rsid w:val="007743BC"/>
    <w:rsid w:val="00776326"/>
    <w:rsid w:val="007763F5"/>
    <w:rsid w:val="007774A3"/>
    <w:rsid w:val="007775E1"/>
    <w:rsid w:val="007776E4"/>
    <w:rsid w:val="00780ACD"/>
    <w:rsid w:val="00782A2B"/>
    <w:rsid w:val="007839F3"/>
    <w:rsid w:val="00783E79"/>
    <w:rsid w:val="00783F33"/>
    <w:rsid w:val="00784629"/>
    <w:rsid w:val="0078508C"/>
    <w:rsid w:val="00786F5F"/>
    <w:rsid w:val="00787B31"/>
    <w:rsid w:val="00787F6B"/>
    <w:rsid w:val="00790B12"/>
    <w:rsid w:val="007917B1"/>
    <w:rsid w:val="007917B9"/>
    <w:rsid w:val="00791AA4"/>
    <w:rsid w:val="00791F86"/>
    <w:rsid w:val="00792438"/>
    <w:rsid w:val="00792B9C"/>
    <w:rsid w:val="00794422"/>
    <w:rsid w:val="00794907"/>
    <w:rsid w:val="00797716"/>
    <w:rsid w:val="007A1E17"/>
    <w:rsid w:val="007A2291"/>
    <w:rsid w:val="007A25E5"/>
    <w:rsid w:val="007A26DE"/>
    <w:rsid w:val="007A2870"/>
    <w:rsid w:val="007A2F27"/>
    <w:rsid w:val="007A33A3"/>
    <w:rsid w:val="007A376F"/>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D7111"/>
    <w:rsid w:val="007E051B"/>
    <w:rsid w:val="007E0804"/>
    <w:rsid w:val="007E21B7"/>
    <w:rsid w:val="007E2A18"/>
    <w:rsid w:val="007E4E00"/>
    <w:rsid w:val="007E510D"/>
    <w:rsid w:val="007F052B"/>
    <w:rsid w:val="007F1340"/>
    <w:rsid w:val="007F30D6"/>
    <w:rsid w:val="007F4040"/>
    <w:rsid w:val="007F45C9"/>
    <w:rsid w:val="007F5192"/>
    <w:rsid w:val="007F5A82"/>
    <w:rsid w:val="007F62C6"/>
    <w:rsid w:val="0080073E"/>
    <w:rsid w:val="00801794"/>
    <w:rsid w:val="0080237B"/>
    <w:rsid w:val="00802D04"/>
    <w:rsid w:val="00803285"/>
    <w:rsid w:val="008033DE"/>
    <w:rsid w:val="00803E72"/>
    <w:rsid w:val="00804C43"/>
    <w:rsid w:val="008053A0"/>
    <w:rsid w:val="008066CF"/>
    <w:rsid w:val="00806D92"/>
    <w:rsid w:val="008102A2"/>
    <w:rsid w:val="0081118D"/>
    <w:rsid w:val="0081161C"/>
    <w:rsid w:val="00812407"/>
    <w:rsid w:val="00812B9B"/>
    <w:rsid w:val="00813094"/>
    <w:rsid w:val="00816D60"/>
    <w:rsid w:val="00820EB5"/>
    <w:rsid w:val="00822061"/>
    <w:rsid w:val="00822530"/>
    <w:rsid w:val="00823735"/>
    <w:rsid w:val="008243E7"/>
    <w:rsid w:val="00824C0C"/>
    <w:rsid w:val="008255BE"/>
    <w:rsid w:val="00825C3A"/>
    <w:rsid w:val="00825FD3"/>
    <w:rsid w:val="00826DE6"/>
    <w:rsid w:val="00827D08"/>
    <w:rsid w:val="00831205"/>
    <w:rsid w:val="00831C5B"/>
    <w:rsid w:val="008321E3"/>
    <w:rsid w:val="00832BB7"/>
    <w:rsid w:val="00832BF6"/>
    <w:rsid w:val="00832DDC"/>
    <w:rsid w:val="00832E74"/>
    <w:rsid w:val="00833436"/>
    <w:rsid w:val="00833717"/>
    <w:rsid w:val="0083384E"/>
    <w:rsid w:val="00834079"/>
    <w:rsid w:val="00834176"/>
    <w:rsid w:val="008341B3"/>
    <w:rsid w:val="008343E5"/>
    <w:rsid w:val="00835097"/>
    <w:rsid w:val="008374F7"/>
    <w:rsid w:val="00840835"/>
    <w:rsid w:val="00843132"/>
    <w:rsid w:val="00843A60"/>
    <w:rsid w:val="00844530"/>
    <w:rsid w:val="00844E67"/>
    <w:rsid w:val="00845744"/>
    <w:rsid w:val="00845D5D"/>
    <w:rsid w:val="0084607A"/>
    <w:rsid w:val="00846C91"/>
    <w:rsid w:val="008473A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30B"/>
    <w:rsid w:val="0086251E"/>
    <w:rsid w:val="0086321A"/>
    <w:rsid w:val="00865200"/>
    <w:rsid w:val="00865A67"/>
    <w:rsid w:val="0086687E"/>
    <w:rsid w:val="00870365"/>
    <w:rsid w:val="00871697"/>
    <w:rsid w:val="0087190F"/>
    <w:rsid w:val="0087196F"/>
    <w:rsid w:val="008728BE"/>
    <w:rsid w:val="008728C9"/>
    <w:rsid w:val="0087294D"/>
    <w:rsid w:val="00873442"/>
    <w:rsid w:val="008737DC"/>
    <w:rsid w:val="008746D4"/>
    <w:rsid w:val="008748E3"/>
    <w:rsid w:val="008752CB"/>
    <w:rsid w:val="008761A2"/>
    <w:rsid w:val="00876439"/>
    <w:rsid w:val="008771B1"/>
    <w:rsid w:val="0088049E"/>
    <w:rsid w:val="008808B1"/>
    <w:rsid w:val="00880D00"/>
    <w:rsid w:val="008816CC"/>
    <w:rsid w:val="00881A8F"/>
    <w:rsid w:val="00881CE0"/>
    <w:rsid w:val="008827FD"/>
    <w:rsid w:val="00882D37"/>
    <w:rsid w:val="00882E28"/>
    <w:rsid w:val="00883459"/>
    <w:rsid w:val="008850DC"/>
    <w:rsid w:val="00887FEF"/>
    <w:rsid w:val="0089018D"/>
    <w:rsid w:val="00890502"/>
    <w:rsid w:val="008907CE"/>
    <w:rsid w:val="00890B99"/>
    <w:rsid w:val="00890E14"/>
    <w:rsid w:val="00892277"/>
    <w:rsid w:val="00892467"/>
    <w:rsid w:val="00893BCB"/>
    <w:rsid w:val="00894ECE"/>
    <w:rsid w:val="00895EA6"/>
    <w:rsid w:val="00896CCB"/>
    <w:rsid w:val="00896CE4"/>
    <w:rsid w:val="00896DB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2102"/>
    <w:rsid w:val="008C2930"/>
    <w:rsid w:val="008C32AC"/>
    <w:rsid w:val="008C33B2"/>
    <w:rsid w:val="008C3415"/>
    <w:rsid w:val="008C49B1"/>
    <w:rsid w:val="008C4A44"/>
    <w:rsid w:val="008C4E57"/>
    <w:rsid w:val="008C6B05"/>
    <w:rsid w:val="008D0AAF"/>
    <w:rsid w:val="008D1FEA"/>
    <w:rsid w:val="008D2C89"/>
    <w:rsid w:val="008D32FC"/>
    <w:rsid w:val="008D3971"/>
    <w:rsid w:val="008D42C4"/>
    <w:rsid w:val="008D4D1A"/>
    <w:rsid w:val="008E066B"/>
    <w:rsid w:val="008E3541"/>
    <w:rsid w:val="008E372B"/>
    <w:rsid w:val="008E4104"/>
    <w:rsid w:val="008E416B"/>
    <w:rsid w:val="008E433C"/>
    <w:rsid w:val="008E4C6D"/>
    <w:rsid w:val="008E4E22"/>
    <w:rsid w:val="008E55C9"/>
    <w:rsid w:val="008E6185"/>
    <w:rsid w:val="008E6337"/>
    <w:rsid w:val="008E7B6C"/>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2F9C"/>
    <w:rsid w:val="009040A2"/>
    <w:rsid w:val="00904526"/>
    <w:rsid w:val="009051DA"/>
    <w:rsid w:val="0090554D"/>
    <w:rsid w:val="009056C6"/>
    <w:rsid w:val="009063F7"/>
    <w:rsid w:val="00906CC9"/>
    <w:rsid w:val="00910EC0"/>
    <w:rsid w:val="00911288"/>
    <w:rsid w:val="00911566"/>
    <w:rsid w:val="00912031"/>
    <w:rsid w:val="0091327B"/>
    <w:rsid w:val="00913E04"/>
    <w:rsid w:val="00914338"/>
    <w:rsid w:val="00914786"/>
    <w:rsid w:val="00914E97"/>
    <w:rsid w:val="00915A61"/>
    <w:rsid w:val="00915AEB"/>
    <w:rsid w:val="00916BC7"/>
    <w:rsid w:val="009170E7"/>
    <w:rsid w:val="00917A40"/>
    <w:rsid w:val="00920A08"/>
    <w:rsid w:val="00921140"/>
    <w:rsid w:val="00921516"/>
    <w:rsid w:val="00921C3B"/>
    <w:rsid w:val="00921F2E"/>
    <w:rsid w:val="00922532"/>
    <w:rsid w:val="00922F94"/>
    <w:rsid w:val="00923DB8"/>
    <w:rsid w:val="009250FD"/>
    <w:rsid w:val="0092555E"/>
    <w:rsid w:val="00926E7E"/>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A0F"/>
    <w:rsid w:val="00947F61"/>
    <w:rsid w:val="009501FF"/>
    <w:rsid w:val="009502D6"/>
    <w:rsid w:val="0095062E"/>
    <w:rsid w:val="0095225F"/>
    <w:rsid w:val="00952348"/>
    <w:rsid w:val="00952C1C"/>
    <w:rsid w:val="009532EB"/>
    <w:rsid w:val="0095574F"/>
    <w:rsid w:val="00955CA9"/>
    <w:rsid w:val="00957426"/>
    <w:rsid w:val="00957846"/>
    <w:rsid w:val="00957E6C"/>
    <w:rsid w:val="00962890"/>
    <w:rsid w:val="009629E0"/>
    <w:rsid w:val="00963656"/>
    <w:rsid w:val="00964049"/>
    <w:rsid w:val="009645DC"/>
    <w:rsid w:val="00965004"/>
    <w:rsid w:val="00965658"/>
    <w:rsid w:val="00965838"/>
    <w:rsid w:val="00966FF4"/>
    <w:rsid w:val="0096769D"/>
    <w:rsid w:val="009704D1"/>
    <w:rsid w:val="009707B2"/>
    <w:rsid w:val="0097080B"/>
    <w:rsid w:val="00970CCB"/>
    <w:rsid w:val="00970E1B"/>
    <w:rsid w:val="00970FFA"/>
    <w:rsid w:val="0097120C"/>
    <w:rsid w:val="0097442E"/>
    <w:rsid w:val="00974C2F"/>
    <w:rsid w:val="0097501D"/>
    <w:rsid w:val="00975513"/>
    <w:rsid w:val="00976C0A"/>
    <w:rsid w:val="00980029"/>
    <w:rsid w:val="0098062D"/>
    <w:rsid w:val="0098109E"/>
    <w:rsid w:val="009812DE"/>
    <w:rsid w:val="009830C5"/>
    <w:rsid w:val="00983BC8"/>
    <w:rsid w:val="00984513"/>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6CEC"/>
    <w:rsid w:val="009A77BB"/>
    <w:rsid w:val="009A7EB5"/>
    <w:rsid w:val="009B1E68"/>
    <w:rsid w:val="009B1F19"/>
    <w:rsid w:val="009B2B14"/>
    <w:rsid w:val="009B54E2"/>
    <w:rsid w:val="009B580C"/>
    <w:rsid w:val="009B5D39"/>
    <w:rsid w:val="009B6169"/>
    <w:rsid w:val="009B6912"/>
    <w:rsid w:val="009B69F6"/>
    <w:rsid w:val="009B79BB"/>
    <w:rsid w:val="009B7FD2"/>
    <w:rsid w:val="009C0C19"/>
    <w:rsid w:val="009C17A1"/>
    <w:rsid w:val="009C1E05"/>
    <w:rsid w:val="009C1EBE"/>
    <w:rsid w:val="009C2950"/>
    <w:rsid w:val="009C324D"/>
    <w:rsid w:val="009C35D0"/>
    <w:rsid w:val="009C3697"/>
    <w:rsid w:val="009C3B0C"/>
    <w:rsid w:val="009C5121"/>
    <w:rsid w:val="009C5250"/>
    <w:rsid w:val="009C65FC"/>
    <w:rsid w:val="009C7BAE"/>
    <w:rsid w:val="009D01D2"/>
    <w:rsid w:val="009D17F2"/>
    <w:rsid w:val="009D3871"/>
    <w:rsid w:val="009D3E36"/>
    <w:rsid w:val="009D49D1"/>
    <w:rsid w:val="009D573E"/>
    <w:rsid w:val="009D5F3E"/>
    <w:rsid w:val="009D6263"/>
    <w:rsid w:val="009D6F58"/>
    <w:rsid w:val="009D70C4"/>
    <w:rsid w:val="009D7874"/>
    <w:rsid w:val="009E049B"/>
    <w:rsid w:val="009E072B"/>
    <w:rsid w:val="009E0785"/>
    <w:rsid w:val="009E287E"/>
    <w:rsid w:val="009E393A"/>
    <w:rsid w:val="009E46B9"/>
    <w:rsid w:val="009E490A"/>
    <w:rsid w:val="009E4E4D"/>
    <w:rsid w:val="009E57F4"/>
    <w:rsid w:val="009E5BF7"/>
    <w:rsid w:val="009E5FFA"/>
    <w:rsid w:val="009E6654"/>
    <w:rsid w:val="009E6F8A"/>
    <w:rsid w:val="009E7143"/>
    <w:rsid w:val="009F12B6"/>
    <w:rsid w:val="009F2426"/>
    <w:rsid w:val="009F476F"/>
    <w:rsid w:val="009F4986"/>
    <w:rsid w:val="009F6DDC"/>
    <w:rsid w:val="009F7DA2"/>
    <w:rsid w:val="00A02B4F"/>
    <w:rsid w:val="00A03882"/>
    <w:rsid w:val="00A056D5"/>
    <w:rsid w:val="00A059BD"/>
    <w:rsid w:val="00A06C03"/>
    <w:rsid w:val="00A07021"/>
    <w:rsid w:val="00A072F7"/>
    <w:rsid w:val="00A07937"/>
    <w:rsid w:val="00A10BA1"/>
    <w:rsid w:val="00A11628"/>
    <w:rsid w:val="00A119FF"/>
    <w:rsid w:val="00A129F4"/>
    <w:rsid w:val="00A12B82"/>
    <w:rsid w:val="00A135A8"/>
    <w:rsid w:val="00A1479D"/>
    <w:rsid w:val="00A14F94"/>
    <w:rsid w:val="00A16559"/>
    <w:rsid w:val="00A176C8"/>
    <w:rsid w:val="00A21007"/>
    <w:rsid w:val="00A21AC2"/>
    <w:rsid w:val="00A237CF"/>
    <w:rsid w:val="00A23BA1"/>
    <w:rsid w:val="00A2403A"/>
    <w:rsid w:val="00A240F2"/>
    <w:rsid w:val="00A24C76"/>
    <w:rsid w:val="00A24FA9"/>
    <w:rsid w:val="00A266DA"/>
    <w:rsid w:val="00A30523"/>
    <w:rsid w:val="00A305AB"/>
    <w:rsid w:val="00A308BD"/>
    <w:rsid w:val="00A309A4"/>
    <w:rsid w:val="00A30C93"/>
    <w:rsid w:val="00A31634"/>
    <w:rsid w:val="00A3258F"/>
    <w:rsid w:val="00A32F6B"/>
    <w:rsid w:val="00A33408"/>
    <w:rsid w:val="00A336D0"/>
    <w:rsid w:val="00A34E9D"/>
    <w:rsid w:val="00A42561"/>
    <w:rsid w:val="00A42D43"/>
    <w:rsid w:val="00A43720"/>
    <w:rsid w:val="00A446F9"/>
    <w:rsid w:val="00A44B5E"/>
    <w:rsid w:val="00A458C5"/>
    <w:rsid w:val="00A458FA"/>
    <w:rsid w:val="00A45C87"/>
    <w:rsid w:val="00A46224"/>
    <w:rsid w:val="00A46598"/>
    <w:rsid w:val="00A4673A"/>
    <w:rsid w:val="00A46FAE"/>
    <w:rsid w:val="00A5014D"/>
    <w:rsid w:val="00A50157"/>
    <w:rsid w:val="00A50216"/>
    <w:rsid w:val="00A50A71"/>
    <w:rsid w:val="00A5175C"/>
    <w:rsid w:val="00A51869"/>
    <w:rsid w:val="00A52151"/>
    <w:rsid w:val="00A52273"/>
    <w:rsid w:val="00A54A8B"/>
    <w:rsid w:val="00A54C83"/>
    <w:rsid w:val="00A54EB4"/>
    <w:rsid w:val="00A55437"/>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79"/>
    <w:rsid w:val="00A72CF6"/>
    <w:rsid w:val="00A7335F"/>
    <w:rsid w:val="00A73F53"/>
    <w:rsid w:val="00A74967"/>
    <w:rsid w:val="00A74EB8"/>
    <w:rsid w:val="00A7600D"/>
    <w:rsid w:val="00A763C1"/>
    <w:rsid w:val="00A763D9"/>
    <w:rsid w:val="00A76A89"/>
    <w:rsid w:val="00A76DBF"/>
    <w:rsid w:val="00A80182"/>
    <w:rsid w:val="00A80627"/>
    <w:rsid w:val="00A811C3"/>
    <w:rsid w:val="00A82C62"/>
    <w:rsid w:val="00A82E0B"/>
    <w:rsid w:val="00A82F74"/>
    <w:rsid w:val="00A82FC1"/>
    <w:rsid w:val="00A832A0"/>
    <w:rsid w:val="00A83BC1"/>
    <w:rsid w:val="00A85242"/>
    <w:rsid w:val="00A9139A"/>
    <w:rsid w:val="00A918BA"/>
    <w:rsid w:val="00A930CE"/>
    <w:rsid w:val="00A93E2C"/>
    <w:rsid w:val="00A943B5"/>
    <w:rsid w:val="00A9480D"/>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32"/>
    <w:rsid w:val="00AB4649"/>
    <w:rsid w:val="00AB4EC6"/>
    <w:rsid w:val="00AB688F"/>
    <w:rsid w:val="00AB78E2"/>
    <w:rsid w:val="00AB7A30"/>
    <w:rsid w:val="00AC197C"/>
    <w:rsid w:val="00AC2EE6"/>
    <w:rsid w:val="00AC705E"/>
    <w:rsid w:val="00AC769E"/>
    <w:rsid w:val="00AC77AA"/>
    <w:rsid w:val="00AC7AC2"/>
    <w:rsid w:val="00AC7BF2"/>
    <w:rsid w:val="00AD074D"/>
    <w:rsid w:val="00AD0E74"/>
    <w:rsid w:val="00AD2123"/>
    <w:rsid w:val="00AD234F"/>
    <w:rsid w:val="00AD3131"/>
    <w:rsid w:val="00AD32D5"/>
    <w:rsid w:val="00AD330B"/>
    <w:rsid w:val="00AD3EF1"/>
    <w:rsid w:val="00AD4025"/>
    <w:rsid w:val="00AD4484"/>
    <w:rsid w:val="00AD4F47"/>
    <w:rsid w:val="00AD6ADB"/>
    <w:rsid w:val="00AD6B6F"/>
    <w:rsid w:val="00AD6E60"/>
    <w:rsid w:val="00AD6F57"/>
    <w:rsid w:val="00AD71D5"/>
    <w:rsid w:val="00AD7A53"/>
    <w:rsid w:val="00AE04DF"/>
    <w:rsid w:val="00AE17F4"/>
    <w:rsid w:val="00AE1CA8"/>
    <w:rsid w:val="00AE1F59"/>
    <w:rsid w:val="00AE3228"/>
    <w:rsid w:val="00AE403F"/>
    <w:rsid w:val="00AE471C"/>
    <w:rsid w:val="00AE4B48"/>
    <w:rsid w:val="00AE5B0D"/>
    <w:rsid w:val="00AE6FC9"/>
    <w:rsid w:val="00AE728B"/>
    <w:rsid w:val="00AE7B7B"/>
    <w:rsid w:val="00AF3BF6"/>
    <w:rsid w:val="00AF3CAF"/>
    <w:rsid w:val="00AF4F6D"/>
    <w:rsid w:val="00AF543A"/>
    <w:rsid w:val="00AF5EF5"/>
    <w:rsid w:val="00AF73F1"/>
    <w:rsid w:val="00AF7FB3"/>
    <w:rsid w:val="00B01B47"/>
    <w:rsid w:val="00B03118"/>
    <w:rsid w:val="00B04120"/>
    <w:rsid w:val="00B04225"/>
    <w:rsid w:val="00B04621"/>
    <w:rsid w:val="00B06056"/>
    <w:rsid w:val="00B06103"/>
    <w:rsid w:val="00B074C7"/>
    <w:rsid w:val="00B07F53"/>
    <w:rsid w:val="00B11CB3"/>
    <w:rsid w:val="00B11CBC"/>
    <w:rsid w:val="00B12333"/>
    <w:rsid w:val="00B1276C"/>
    <w:rsid w:val="00B13BEC"/>
    <w:rsid w:val="00B13C5B"/>
    <w:rsid w:val="00B14532"/>
    <w:rsid w:val="00B15CDF"/>
    <w:rsid w:val="00B202AC"/>
    <w:rsid w:val="00B210BD"/>
    <w:rsid w:val="00B21CB1"/>
    <w:rsid w:val="00B21DD2"/>
    <w:rsid w:val="00B23213"/>
    <w:rsid w:val="00B233A5"/>
    <w:rsid w:val="00B23823"/>
    <w:rsid w:val="00B24B68"/>
    <w:rsid w:val="00B24DA6"/>
    <w:rsid w:val="00B25D38"/>
    <w:rsid w:val="00B26FF4"/>
    <w:rsid w:val="00B303BB"/>
    <w:rsid w:val="00B304A1"/>
    <w:rsid w:val="00B308FE"/>
    <w:rsid w:val="00B30FFE"/>
    <w:rsid w:val="00B312F9"/>
    <w:rsid w:val="00B316AC"/>
    <w:rsid w:val="00B3320D"/>
    <w:rsid w:val="00B33324"/>
    <w:rsid w:val="00B3402A"/>
    <w:rsid w:val="00B34635"/>
    <w:rsid w:val="00B34A2D"/>
    <w:rsid w:val="00B355B0"/>
    <w:rsid w:val="00B3794C"/>
    <w:rsid w:val="00B404BA"/>
    <w:rsid w:val="00B411CE"/>
    <w:rsid w:val="00B41F88"/>
    <w:rsid w:val="00B423F5"/>
    <w:rsid w:val="00B4305D"/>
    <w:rsid w:val="00B43DF6"/>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1E5"/>
    <w:rsid w:val="00B576B4"/>
    <w:rsid w:val="00B6074F"/>
    <w:rsid w:val="00B609D9"/>
    <w:rsid w:val="00B60C07"/>
    <w:rsid w:val="00B614AF"/>
    <w:rsid w:val="00B6185A"/>
    <w:rsid w:val="00B646F7"/>
    <w:rsid w:val="00B64891"/>
    <w:rsid w:val="00B64967"/>
    <w:rsid w:val="00B6792A"/>
    <w:rsid w:val="00B67BAC"/>
    <w:rsid w:val="00B67C9D"/>
    <w:rsid w:val="00B67CD2"/>
    <w:rsid w:val="00B71DF6"/>
    <w:rsid w:val="00B72656"/>
    <w:rsid w:val="00B741E2"/>
    <w:rsid w:val="00B748EC"/>
    <w:rsid w:val="00B748F4"/>
    <w:rsid w:val="00B77B58"/>
    <w:rsid w:val="00B804AB"/>
    <w:rsid w:val="00B8061E"/>
    <w:rsid w:val="00B8191F"/>
    <w:rsid w:val="00B81C82"/>
    <w:rsid w:val="00B833A4"/>
    <w:rsid w:val="00B84096"/>
    <w:rsid w:val="00B84DA6"/>
    <w:rsid w:val="00B855B8"/>
    <w:rsid w:val="00B859DA"/>
    <w:rsid w:val="00B85EA4"/>
    <w:rsid w:val="00B86998"/>
    <w:rsid w:val="00B86C22"/>
    <w:rsid w:val="00B906EF"/>
    <w:rsid w:val="00B9136D"/>
    <w:rsid w:val="00B9143B"/>
    <w:rsid w:val="00B915D2"/>
    <w:rsid w:val="00B92790"/>
    <w:rsid w:val="00B949C0"/>
    <w:rsid w:val="00B94CC0"/>
    <w:rsid w:val="00B961A0"/>
    <w:rsid w:val="00B97077"/>
    <w:rsid w:val="00B97470"/>
    <w:rsid w:val="00B9757B"/>
    <w:rsid w:val="00BA22C7"/>
    <w:rsid w:val="00BA272F"/>
    <w:rsid w:val="00BA2C5E"/>
    <w:rsid w:val="00BA2DCE"/>
    <w:rsid w:val="00BA39D1"/>
    <w:rsid w:val="00BA3CDD"/>
    <w:rsid w:val="00BA3D5A"/>
    <w:rsid w:val="00BA3FB9"/>
    <w:rsid w:val="00BA509D"/>
    <w:rsid w:val="00BA52BE"/>
    <w:rsid w:val="00BA5BB1"/>
    <w:rsid w:val="00BA69B7"/>
    <w:rsid w:val="00BA7254"/>
    <w:rsid w:val="00BA7C1C"/>
    <w:rsid w:val="00BA7EF7"/>
    <w:rsid w:val="00BA7F8C"/>
    <w:rsid w:val="00BB1DAE"/>
    <w:rsid w:val="00BB1DF3"/>
    <w:rsid w:val="00BB1FE7"/>
    <w:rsid w:val="00BB2FBE"/>
    <w:rsid w:val="00BB3025"/>
    <w:rsid w:val="00BB3307"/>
    <w:rsid w:val="00BB34E4"/>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6C6E"/>
    <w:rsid w:val="00BD725E"/>
    <w:rsid w:val="00BD7C7A"/>
    <w:rsid w:val="00BE26A5"/>
    <w:rsid w:val="00BE49CC"/>
    <w:rsid w:val="00BE4F97"/>
    <w:rsid w:val="00BE598D"/>
    <w:rsid w:val="00BE6EC3"/>
    <w:rsid w:val="00BE6F8A"/>
    <w:rsid w:val="00BE7689"/>
    <w:rsid w:val="00BE7B0A"/>
    <w:rsid w:val="00BF0ECB"/>
    <w:rsid w:val="00BF13AC"/>
    <w:rsid w:val="00BF39EE"/>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2049"/>
    <w:rsid w:val="00C12847"/>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0F7B"/>
    <w:rsid w:val="00C31332"/>
    <w:rsid w:val="00C3214C"/>
    <w:rsid w:val="00C3284E"/>
    <w:rsid w:val="00C32C9C"/>
    <w:rsid w:val="00C331A6"/>
    <w:rsid w:val="00C3346D"/>
    <w:rsid w:val="00C35446"/>
    <w:rsid w:val="00C35BFB"/>
    <w:rsid w:val="00C35D48"/>
    <w:rsid w:val="00C360E2"/>
    <w:rsid w:val="00C365CA"/>
    <w:rsid w:val="00C41C1D"/>
    <w:rsid w:val="00C422E3"/>
    <w:rsid w:val="00C4276A"/>
    <w:rsid w:val="00C427E1"/>
    <w:rsid w:val="00C4327B"/>
    <w:rsid w:val="00C4583B"/>
    <w:rsid w:val="00C45F0F"/>
    <w:rsid w:val="00C4639E"/>
    <w:rsid w:val="00C478DA"/>
    <w:rsid w:val="00C505C9"/>
    <w:rsid w:val="00C506FE"/>
    <w:rsid w:val="00C50B85"/>
    <w:rsid w:val="00C50D47"/>
    <w:rsid w:val="00C513D9"/>
    <w:rsid w:val="00C534AC"/>
    <w:rsid w:val="00C53525"/>
    <w:rsid w:val="00C539B0"/>
    <w:rsid w:val="00C543C4"/>
    <w:rsid w:val="00C54C39"/>
    <w:rsid w:val="00C55E28"/>
    <w:rsid w:val="00C57D93"/>
    <w:rsid w:val="00C6122A"/>
    <w:rsid w:val="00C615D1"/>
    <w:rsid w:val="00C626D3"/>
    <w:rsid w:val="00C6325B"/>
    <w:rsid w:val="00C633DF"/>
    <w:rsid w:val="00C64766"/>
    <w:rsid w:val="00C64D48"/>
    <w:rsid w:val="00C64D98"/>
    <w:rsid w:val="00C652E1"/>
    <w:rsid w:val="00C65752"/>
    <w:rsid w:val="00C664CF"/>
    <w:rsid w:val="00C665CF"/>
    <w:rsid w:val="00C667F8"/>
    <w:rsid w:val="00C66DA6"/>
    <w:rsid w:val="00C6729C"/>
    <w:rsid w:val="00C70786"/>
    <w:rsid w:val="00C70B15"/>
    <w:rsid w:val="00C70FC9"/>
    <w:rsid w:val="00C7180F"/>
    <w:rsid w:val="00C73D0E"/>
    <w:rsid w:val="00C74CB5"/>
    <w:rsid w:val="00C74FCF"/>
    <w:rsid w:val="00C77130"/>
    <w:rsid w:val="00C80AE1"/>
    <w:rsid w:val="00C81547"/>
    <w:rsid w:val="00C8222A"/>
    <w:rsid w:val="00C831A3"/>
    <w:rsid w:val="00C838A7"/>
    <w:rsid w:val="00C84A85"/>
    <w:rsid w:val="00C84CDD"/>
    <w:rsid w:val="00C8675A"/>
    <w:rsid w:val="00C87406"/>
    <w:rsid w:val="00C877CF"/>
    <w:rsid w:val="00C8786A"/>
    <w:rsid w:val="00C91003"/>
    <w:rsid w:val="00C91BAB"/>
    <w:rsid w:val="00C93471"/>
    <w:rsid w:val="00C9350D"/>
    <w:rsid w:val="00C93AD7"/>
    <w:rsid w:val="00C94422"/>
    <w:rsid w:val="00C9480B"/>
    <w:rsid w:val="00C94C35"/>
    <w:rsid w:val="00C955D3"/>
    <w:rsid w:val="00C97337"/>
    <w:rsid w:val="00C97392"/>
    <w:rsid w:val="00C97D04"/>
    <w:rsid w:val="00CA085F"/>
    <w:rsid w:val="00CA3037"/>
    <w:rsid w:val="00CA3352"/>
    <w:rsid w:val="00CA3425"/>
    <w:rsid w:val="00CA39A5"/>
    <w:rsid w:val="00CA5026"/>
    <w:rsid w:val="00CA526C"/>
    <w:rsid w:val="00CA6379"/>
    <w:rsid w:val="00CA762B"/>
    <w:rsid w:val="00CB1DC6"/>
    <w:rsid w:val="00CB27CF"/>
    <w:rsid w:val="00CB2D66"/>
    <w:rsid w:val="00CB2DE6"/>
    <w:rsid w:val="00CB2E92"/>
    <w:rsid w:val="00CB5059"/>
    <w:rsid w:val="00CB54F1"/>
    <w:rsid w:val="00CB564F"/>
    <w:rsid w:val="00CB5939"/>
    <w:rsid w:val="00CB7B3C"/>
    <w:rsid w:val="00CB7D59"/>
    <w:rsid w:val="00CC0E9C"/>
    <w:rsid w:val="00CC2AEB"/>
    <w:rsid w:val="00CC2CD2"/>
    <w:rsid w:val="00CC550A"/>
    <w:rsid w:val="00CC782A"/>
    <w:rsid w:val="00CC7852"/>
    <w:rsid w:val="00CC7DE9"/>
    <w:rsid w:val="00CD01D9"/>
    <w:rsid w:val="00CD11B1"/>
    <w:rsid w:val="00CD30B8"/>
    <w:rsid w:val="00CD374F"/>
    <w:rsid w:val="00CD4746"/>
    <w:rsid w:val="00CD49DE"/>
    <w:rsid w:val="00CD583B"/>
    <w:rsid w:val="00CD76C1"/>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1BD"/>
    <w:rsid w:val="00D00BAF"/>
    <w:rsid w:val="00D03B19"/>
    <w:rsid w:val="00D0465A"/>
    <w:rsid w:val="00D0473D"/>
    <w:rsid w:val="00D04B19"/>
    <w:rsid w:val="00D05248"/>
    <w:rsid w:val="00D05352"/>
    <w:rsid w:val="00D0618C"/>
    <w:rsid w:val="00D07907"/>
    <w:rsid w:val="00D079BF"/>
    <w:rsid w:val="00D114B6"/>
    <w:rsid w:val="00D12DF0"/>
    <w:rsid w:val="00D133FA"/>
    <w:rsid w:val="00D13A54"/>
    <w:rsid w:val="00D13FED"/>
    <w:rsid w:val="00D1603D"/>
    <w:rsid w:val="00D16965"/>
    <w:rsid w:val="00D172AA"/>
    <w:rsid w:val="00D177E5"/>
    <w:rsid w:val="00D179BD"/>
    <w:rsid w:val="00D179D5"/>
    <w:rsid w:val="00D21760"/>
    <w:rsid w:val="00D21AC8"/>
    <w:rsid w:val="00D2209C"/>
    <w:rsid w:val="00D22C62"/>
    <w:rsid w:val="00D22EB6"/>
    <w:rsid w:val="00D2370F"/>
    <w:rsid w:val="00D23BD7"/>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0519"/>
    <w:rsid w:val="00D520EE"/>
    <w:rsid w:val="00D54B64"/>
    <w:rsid w:val="00D54DE9"/>
    <w:rsid w:val="00D54FCF"/>
    <w:rsid w:val="00D55664"/>
    <w:rsid w:val="00D56516"/>
    <w:rsid w:val="00D56DA4"/>
    <w:rsid w:val="00D574B1"/>
    <w:rsid w:val="00D575A6"/>
    <w:rsid w:val="00D57DFA"/>
    <w:rsid w:val="00D622D5"/>
    <w:rsid w:val="00D62C36"/>
    <w:rsid w:val="00D63C14"/>
    <w:rsid w:val="00D64D6F"/>
    <w:rsid w:val="00D65719"/>
    <w:rsid w:val="00D65E7C"/>
    <w:rsid w:val="00D66420"/>
    <w:rsid w:val="00D66593"/>
    <w:rsid w:val="00D67329"/>
    <w:rsid w:val="00D709E6"/>
    <w:rsid w:val="00D72020"/>
    <w:rsid w:val="00D733C4"/>
    <w:rsid w:val="00D7352A"/>
    <w:rsid w:val="00D73F07"/>
    <w:rsid w:val="00D74898"/>
    <w:rsid w:val="00D749AE"/>
    <w:rsid w:val="00D75F33"/>
    <w:rsid w:val="00D761D7"/>
    <w:rsid w:val="00D766F3"/>
    <w:rsid w:val="00D7751B"/>
    <w:rsid w:val="00D803CD"/>
    <w:rsid w:val="00D80437"/>
    <w:rsid w:val="00D84CE5"/>
    <w:rsid w:val="00D85BE7"/>
    <w:rsid w:val="00D8669B"/>
    <w:rsid w:val="00D8704C"/>
    <w:rsid w:val="00D876AE"/>
    <w:rsid w:val="00D90500"/>
    <w:rsid w:val="00D90869"/>
    <w:rsid w:val="00D90A8C"/>
    <w:rsid w:val="00D90F96"/>
    <w:rsid w:val="00D91AA5"/>
    <w:rsid w:val="00D91BD8"/>
    <w:rsid w:val="00D91DC7"/>
    <w:rsid w:val="00D92CC1"/>
    <w:rsid w:val="00D94160"/>
    <w:rsid w:val="00D94FFD"/>
    <w:rsid w:val="00D95883"/>
    <w:rsid w:val="00D97539"/>
    <w:rsid w:val="00DA01C2"/>
    <w:rsid w:val="00DA1775"/>
    <w:rsid w:val="00DA1CEE"/>
    <w:rsid w:val="00DA2487"/>
    <w:rsid w:val="00DA3DAD"/>
    <w:rsid w:val="00DA4BFB"/>
    <w:rsid w:val="00DA4F68"/>
    <w:rsid w:val="00DA6E83"/>
    <w:rsid w:val="00DA76E5"/>
    <w:rsid w:val="00DA79AD"/>
    <w:rsid w:val="00DA7A91"/>
    <w:rsid w:val="00DA7C7F"/>
    <w:rsid w:val="00DA7D61"/>
    <w:rsid w:val="00DB094F"/>
    <w:rsid w:val="00DB1DC3"/>
    <w:rsid w:val="00DB3AD2"/>
    <w:rsid w:val="00DB3D39"/>
    <w:rsid w:val="00DB40D0"/>
    <w:rsid w:val="00DB426D"/>
    <w:rsid w:val="00DB4474"/>
    <w:rsid w:val="00DB5463"/>
    <w:rsid w:val="00DB5669"/>
    <w:rsid w:val="00DB7098"/>
    <w:rsid w:val="00DB729F"/>
    <w:rsid w:val="00DB748B"/>
    <w:rsid w:val="00DB7F1B"/>
    <w:rsid w:val="00DC03FC"/>
    <w:rsid w:val="00DC16BD"/>
    <w:rsid w:val="00DC1D3C"/>
    <w:rsid w:val="00DC26EE"/>
    <w:rsid w:val="00DC2751"/>
    <w:rsid w:val="00DC2B84"/>
    <w:rsid w:val="00DC2BA4"/>
    <w:rsid w:val="00DC2DE8"/>
    <w:rsid w:val="00DC3160"/>
    <w:rsid w:val="00DC376C"/>
    <w:rsid w:val="00DC39DC"/>
    <w:rsid w:val="00DC3AB6"/>
    <w:rsid w:val="00DC454B"/>
    <w:rsid w:val="00DC53F0"/>
    <w:rsid w:val="00DC5642"/>
    <w:rsid w:val="00DC5BE6"/>
    <w:rsid w:val="00DC69E4"/>
    <w:rsid w:val="00DC7B2B"/>
    <w:rsid w:val="00DC7B70"/>
    <w:rsid w:val="00DD002E"/>
    <w:rsid w:val="00DD0C5B"/>
    <w:rsid w:val="00DD120A"/>
    <w:rsid w:val="00DD193D"/>
    <w:rsid w:val="00DD21A9"/>
    <w:rsid w:val="00DD3735"/>
    <w:rsid w:val="00DD4384"/>
    <w:rsid w:val="00DD5082"/>
    <w:rsid w:val="00DD50D0"/>
    <w:rsid w:val="00DD612C"/>
    <w:rsid w:val="00DD6253"/>
    <w:rsid w:val="00DD6584"/>
    <w:rsid w:val="00DD6A6F"/>
    <w:rsid w:val="00DD6F21"/>
    <w:rsid w:val="00DE014E"/>
    <w:rsid w:val="00DE09FE"/>
    <w:rsid w:val="00DE148B"/>
    <w:rsid w:val="00DE1FCB"/>
    <w:rsid w:val="00DE1FF2"/>
    <w:rsid w:val="00DE2087"/>
    <w:rsid w:val="00DE2613"/>
    <w:rsid w:val="00DE3ABA"/>
    <w:rsid w:val="00DE5DA4"/>
    <w:rsid w:val="00DE6216"/>
    <w:rsid w:val="00DE6792"/>
    <w:rsid w:val="00DE6B0B"/>
    <w:rsid w:val="00DF0640"/>
    <w:rsid w:val="00DF1070"/>
    <w:rsid w:val="00DF11F8"/>
    <w:rsid w:val="00DF1372"/>
    <w:rsid w:val="00DF1947"/>
    <w:rsid w:val="00DF4369"/>
    <w:rsid w:val="00DF4441"/>
    <w:rsid w:val="00DF6348"/>
    <w:rsid w:val="00DF658B"/>
    <w:rsid w:val="00DF76C3"/>
    <w:rsid w:val="00E02633"/>
    <w:rsid w:val="00E02766"/>
    <w:rsid w:val="00E02CB9"/>
    <w:rsid w:val="00E0354C"/>
    <w:rsid w:val="00E038EB"/>
    <w:rsid w:val="00E03ED1"/>
    <w:rsid w:val="00E043BB"/>
    <w:rsid w:val="00E045BF"/>
    <w:rsid w:val="00E05632"/>
    <w:rsid w:val="00E05D2A"/>
    <w:rsid w:val="00E072A5"/>
    <w:rsid w:val="00E07EEF"/>
    <w:rsid w:val="00E100C8"/>
    <w:rsid w:val="00E10752"/>
    <w:rsid w:val="00E10AFE"/>
    <w:rsid w:val="00E1325E"/>
    <w:rsid w:val="00E134F3"/>
    <w:rsid w:val="00E14A80"/>
    <w:rsid w:val="00E14AEC"/>
    <w:rsid w:val="00E15356"/>
    <w:rsid w:val="00E1583A"/>
    <w:rsid w:val="00E15924"/>
    <w:rsid w:val="00E1684E"/>
    <w:rsid w:val="00E20172"/>
    <w:rsid w:val="00E20738"/>
    <w:rsid w:val="00E2073F"/>
    <w:rsid w:val="00E20FEF"/>
    <w:rsid w:val="00E21CAD"/>
    <w:rsid w:val="00E24A25"/>
    <w:rsid w:val="00E24B56"/>
    <w:rsid w:val="00E24FD6"/>
    <w:rsid w:val="00E25D88"/>
    <w:rsid w:val="00E26814"/>
    <w:rsid w:val="00E27542"/>
    <w:rsid w:val="00E27F57"/>
    <w:rsid w:val="00E30354"/>
    <w:rsid w:val="00E31488"/>
    <w:rsid w:val="00E317E0"/>
    <w:rsid w:val="00E32B23"/>
    <w:rsid w:val="00E335E5"/>
    <w:rsid w:val="00E346FF"/>
    <w:rsid w:val="00E34947"/>
    <w:rsid w:val="00E35437"/>
    <w:rsid w:val="00E367E1"/>
    <w:rsid w:val="00E3745A"/>
    <w:rsid w:val="00E37A6C"/>
    <w:rsid w:val="00E400A6"/>
    <w:rsid w:val="00E406E2"/>
    <w:rsid w:val="00E41931"/>
    <w:rsid w:val="00E43C32"/>
    <w:rsid w:val="00E44E13"/>
    <w:rsid w:val="00E457B3"/>
    <w:rsid w:val="00E46ADD"/>
    <w:rsid w:val="00E47410"/>
    <w:rsid w:val="00E5043F"/>
    <w:rsid w:val="00E533AC"/>
    <w:rsid w:val="00E538E9"/>
    <w:rsid w:val="00E53DA3"/>
    <w:rsid w:val="00E54049"/>
    <w:rsid w:val="00E5406B"/>
    <w:rsid w:val="00E54EE9"/>
    <w:rsid w:val="00E5505A"/>
    <w:rsid w:val="00E550FC"/>
    <w:rsid w:val="00E55D74"/>
    <w:rsid w:val="00E55EF4"/>
    <w:rsid w:val="00E5758A"/>
    <w:rsid w:val="00E57FE8"/>
    <w:rsid w:val="00E60258"/>
    <w:rsid w:val="00E6260D"/>
    <w:rsid w:val="00E63616"/>
    <w:rsid w:val="00E6509B"/>
    <w:rsid w:val="00E6540C"/>
    <w:rsid w:val="00E6541E"/>
    <w:rsid w:val="00E65BDE"/>
    <w:rsid w:val="00E65E6C"/>
    <w:rsid w:val="00E664B4"/>
    <w:rsid w:val="00E669FF"/>
    <w:rsid w:val="00E70475"/>
    <w:rsid w:val="00E706B3"/>
    <w:rsid w:val="00E70B9E"/>
    <w:rsid w:val="00E70DF7"/>
    <w:rsid w:val="00E71B0C"/>
    <w:rsid w:val="00E731DD"/>
    <w:rsid w:val="00E73B49"/>
    <w:rsid w:val="00E73F67"/>
    <w:rsid w:val="00E74974"/>
    <w:rsid w:val="00E74DEC"/>
    <w:rsid w:val="00E74F32"/>
    <w:rsid w:val="00E75A13"/>
    <w:rsid w:val="00E76333"/>
    <w:rsid w:val="00E77B8C"/>
    <w:rsid w:val="00E80886"/>
    <w:rsid w:val="00E8132C"/>
    <w:rsid w:val="00E81E2A"/>
    <w:rsid w:val="00E858F9"/>
    <w:rsid w:val="00E85CD1"/>
    <w:rsid w:val="00E85CE4"/>
    <w:rsid w:val="00E86687"/>
    <w:rsid w:val="00E90118"/>
    <w:rsid w:val="00E9055C"/>
    <w:rsid w:val="00E91CF5"/>
    <w:rsid w:val="00E91F8A"/>
    <w:rsid w:val="00E925F3"/>
    <w:rsid w:val="00E930CE"/>
    <w:rsid w:val="00E940AB"/>
    <w:rsid w:val="00E94488"/>
    <w:rsid w:val="00E95531"/>
    <w:rsid w:val="00E958F9"/>
    <w:rsid w:val="00E963F9"/>
    <w:rsid w:val="00E969B2"/>
    <w:rsid w:val="00E96C99"/>
    <w:rsid w:val="00E9751F"/>
    <w:rsid w:val="00E97A02"/>
    <w:rsid w:val="00E97BD7"/>
    <w:rsid w:val="00EA10BC"/>
    <w:rsid w:val="00EA21A4"/>
    <w:rsid w:val="00EA3E0F"/>
    <w:rsid w:val="00EA47C3"/>
    <w:rsid w:val="00EA52A4"/>
    <w:rsid w:val="00EA535D"/>
    <w:rsid w:val="00EA55BE"/>
    <w:rsid w:val="00EA6216"/>
    <w:rsid w:val="00EA63D9"/>
    <w:rsid w:val="00EA65D6"/>
    <w:rsid w:val="00EA664F"/>
    <w:rsid w:val="00EA67A8"/>
    <w:rsid w:val="00EA7C32"/>
    <w:rsid w:val="00EB0765"/>
    <w:rsid w:val="00EB10C9"/>
    <w:rsid w:val="00EB1180"/>
    <w:rsid w:val="00EB1378"/>
    <w:rsid w:val="00EB2C87"/>
    <w:rsid w:val="00EB2D32"/>
    <w:rsid w:val="00EB3347"/>
    <w:rsid w:val="00EB416B"/>
    <w:rsid w:val="00EB416F"/>
    <w:rsid w:val="00EB4596"/>
    <w:rsid w:val="00EB4B6D"/>
    <w:rsid w:val="00EB50B7"/>
    <w:rsid w:val="00EB6A2C"/>
    <w:rsid w:val="00EB75D7"/>
    <w:rsid w:val="00EB766A"/>
    <w:rsid w:val="00EB773D"/>
    <w:rsid w:val="00EB7753"/>
    <w:rsid w:val="00EB7882"/>
    <w:rsid w:val="00EC1207"/>
    <w:rsid w:val="00EC1F56"/>
    <w:rsid w:val="00EC25B7"/>
    <w:rsid w:val="00EC2BF2"/>
    <w:rsid w:val="00EC5F78"/>
    <w:rsid w:val="00ED1EB4"/>
    <w:rsid w:val="00ED1F76"/>
    <w:rsid w:val="00ED2951"/>
    <w:rsid w:val="00ED312B"/>
    <w:rsid w:val="00ED35FE"/>
    <w:rsid w:val="00ED4BFB"/>
    <w:rsid w:val="00EE07DA"/>
    <w:rsid w:val="00EE0952"/>
    <w:rsid w:val="00EE111C"/>
    <w:rsid w:val="00EE261E"/>
    <w:rsid w:val="00EE262A"/>
    <w:rsid w:val="00EE31D4"/>
    <w:rsid w:val="00EE3865"/>
    <w:rsid w:val="00EE4EA1"/>
    <w:rsid w:val="00EE698E"/>
    <w:rsid w:val="00EE7C5F"/>
    <w:rsid w:val="00EE7EA3"/>
    <w:rsid w:val="00EF020C"/>
    <w:rsid w:val="00EF0616"/>
    <w:rsid w:val="00EF11C3"/>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1B7"/>
    <w:rsid w:val="00F323C6"/>
    <w:rsid w:val="00F3258F"/>
    <w:rsid w:val="00F32ED7"/>
    <w:rsid w:val="00F355E3"/>
    <w:rsid w:val="00F357B0"/>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208F"/>
    <w:rsid w:val="00F54E43"/>
    <w:rsid w:val="00F55658"/>
    <w:rsid w:val="00F55AB6"/>
    <w:rsid w:val="00F5681D"/>
    <w:rsid w:val="00F57644"/>
    <w:rsid w:val="00F579B0"/>
    <w:rsid w:val="00F579BA"/>
    <w:rsid w:val="00F6030C"/>
    <w:rsid w:val="00F61579"/>
    <w:rsid w:val="00F6276F"/>
    <w:rsid w:val="00F63BC8"/>
    <w:rsid w:val="00F63FF8"/>
    <w:rsid w:val="00F6410B"/>
    <w:rsid w:val="00F6446D"/>
    <w:rsid w:val="00F64984"/>
    <w:rsid w:val="00F661D3"/>
    <w:rsid w:val="00F677E7"/>
    <w:rsid w:val="00F7003E"/>
    <w:rsid w:val="00F70548"/>
    <w:rsid w:val="00F70D1E"/>
    <w:rsid w:val="00F7153F"/>
    <w:rsid w:val="00F72480"/>
    <w:rsid w:val="00F7424A"/>
    <w:rsid w:val="00F74F73"/>
    <w:rsid w:val="00F77528"/>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2F4"/>
    <w:rsid w:val="00F946E0"/>
    <w:rsid w:val="00F95067"/>
    <w:rsid w:val="00F95DE5"/>
    <w:rsid w:val="00F96418"/>
    <w:rsid w:val="00F96858"/>
    <w:rsid w:val="00F9698F"/>
    <w:rsid w:val="00FA0301"/>
    <w:rsid w:val="00FA17B2"/>
    <w:rsid w:val="00FA1C2A"/>
    <w:rsid w:val="00FA1CEA"/>
    <w:rsid w:val="00FA2CFB"/>
    <w:rsid w:val="00FA2D7D"/>
    <w:rsid w:val="00FA3880"/>
    <w:rsid w:val="00FA4057"/>
    <w:rsid w:val="00FA4143"/>
    <w:rsid w:val="00FA5683"/>
    <w:rsid w:val="00FA5690"/>
    <w:rsid w:val="00FA5F15"/>
    <w:rsid w:val="00FA61A4"/>
    <w:rsid w:val="00FA6278"/>
    <w:rsid w:val="00FA6339"/>
    <w:rsid w:val="00FA6458"/>
    <w:rsid w:val="00FA6A10"/>
    <w:rsid w:val="00FA6B6D"/>
    <w:rsid w:val="00FA6F17"/>
    <w:rsid w:val="00FA728E"/>
    <w:rsid w:val="00FB0185"/>
    <w:rsid w:val="00FB1045"/>
    <w:rsid w:val="00FB16E4"/>
    <w:rsid w:val="00FB1D38"/>
    <w:rsid w:val="00FB1F63"/>
    <w:rsid w:val="00FB2466"/>
    <w:rsid w:val="00FB2485"/>
    <w:rsid w:val="00FB32C5"/>
    <w:rsid w:val="00FB3B44"/>
    <w:rsid w:val="00FB58E1"/>
    <w:rsid w:val="00FB5DE3"/>
    <w:rsid w:val="00FB7892"/>
    <w:rsid w:val="00FC1645"/>
    <w:rsid w:val="00FC23A2"/>
    <w:rsid w:val="00FC2741"/>
    <w:rsid w:val="00FC39AB"/>
    <w:rsid w:val="00FC5CC9"/>
    <w:rsid w:val="00FC69CB"/>
    <w:rsid w:val="00FC7B6E"/>
    <w:rsid w:val="00FC7EDE"/>
    <w:rsid w:val="00FD0639"/>
    <w:rsid w:val="00FD07FA"/>
    <w:rsid w:val="00FD1152"/>
    <w:rsid w:val="00FD16B9"/>
    <w:rsid w:val="00FD2CF9"/>
    <w:rsid w:val="00FD34CB"/>
    <w:rsid w:val="00FD4403"/>
    <w:rsid w:val="00FD6E6F"/>
    <w:rsid w:val="00FD71FB"/>
    <w:rsid w:val="00FD73D9"/>
    <w:rsid w:val="00FE0258"/>
    <w:rsid w:val="00FE0C7A"/>
    <w:rsid w:val="00FE0F43"/>
    <w:rsid w:val="00FE1784"/>
    <w:rsid w:val="00FE2DCB"/>
    <w:rsid w:val="00FE55C6"/>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80680"/>
    <w:pPr>
      <w:spacing w:after="120" w:line="360" w:lineRule="auto"/>
      <w:jc w:val="both"/>
    </w:pPr>
    <w:rPr>
      <w:rFonts w:ascii="Verdana" w:eastAsiaTheme="minorHAnsi" w:hAnsi="Verdana"/>
      <w:kern w:val="20"/>
      <w:szCs w:val="20"/>
    </w:rPr>
  </w:style>
  <w:style w:type="paragraph" w:styleId="Otsikko1">
    <w:name w:val="heading 1"/>
    <w:basedOn w:val="Normaali"/>
    <w:next w:val="Normaali"/>
    <w:link w:val="Otsikko1Char"/>
    <w:uiPriority w:val="1"/>
    <w:unhideWhenUsed/>
    <w:qFormat/>
    <w:rsid w:val="00680680"/>
    <w:pPr>
      <w:numPr>
        <w:numId w:val="2"/>
      </w:numPr>
      <w:spacing w:after="240" w:line="276" w:lineRule="auto"/>
      <w:ind w:left="720"/>
      <w:contextualSpacing/>
      <w:outlineLvl w:val="0"/>
    </w:pPr>
    <w:rPr>
      <w:rFonts w:eastAsiaTheme="majorEastAsia" w:cstheme="majorBidi"/>
      <w:b/>
      <w:bCs/>
      <w:color w:val="538135"/>
      <w:sz w:val="28"/>
      <w:szCs w:val="24"/>
    </w:rPr>
  </w:style>
  <w:style w:type="paragraph" w:styleId="Otsikko2">
    <w:name w:val="heading 2"/>
    <w:basedOn w:val="Normaali"/>
    <w:next w:val="Normaali"/>
    <w:link w:val="Otsikko2Char"/>
    <w:uiPriority w:val="9"/>
    <w:unhideWhenUsed/>
    <w:qFormat/>
    <w:rsid w:val="00E75A13"/>
    <w:pPr>
      <w:keepNext/>
      <w:keepLines/>
      <w:spacing w:line="276" w:lineRule="auto"/>
      <w:outlineLvl w:val="1"/>
    </w:pPr>
    <w:rPr>
      <w:rFonts w:eastAsiaTheme="majorEastAsia" w:cstheme="majorBidi"/>
      <w:b/>
      <w:bCs/>
      <w:color w:val="538135"/>
      <w:szCs w:val="24"/>
      <w:lang w:val="en-GB"/>
    </w:rPr>
  </w:style>
  <w:style w:type="paragraph" w:styleId="Otsikko3">
    <w:name w:val="heading 3"/>
    <w:basedOn w:val="Normaali"/>
    <w:next w:val="Normaali"/>
    <w:link w:val="Otsikko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Otsikko4">
    <w:name w:val="heading 4"/>
    <w:basedOn w:val="Normaali"/>
    <w:next w:val="Normaali"/>
    <w:link w:val="Otsikko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Otsikko5">
    <w:name w:val="heading 5"/>
    <w:basedOn w:val="Normaali"/>
    <w:next w:val="Normaali"/>
    <w:link w:val="Otsikko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Otsikko6">
    <w:name w:val="heading 6"/>
    <w:basedOn w:val="Normaali"/>
    <w:next w:val="Normaali"/>
    <w:link w:val="Otsikko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Otsikko7">
    <w:name w:val="heading 7"/>
    <w:basedOn w:val="Normaali"/>
    <w:next w:val="Normaali"/>
    <w:link w:val="Otsikko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Otsikko8">
    <w:name w:val="heading 8"/>
    <w:basedOn w:val="Normaali"/>
    <w:next w:val="Normaali"/>
    <w:link w:val="Otsikko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1"/>
    <w:rsid w:val="00680680"/>
    <w:rPr>
      <w:rFonts w:ascii="Verdana" w:eastAsiaTheme="majorEastAsia" w:hAnsi="Verdana" w:cstheme="majorBidi"/>
      <w:b/>
      <w:bCs/>
      <w:color w:val="538135"/>
      <w:kern w:val="20"/>
      <w:sz w:val="28"/>
    </w:rPr>
  </w:style>
  <w:style w:type="paragraph" w:customStyle="1" w:styleId="Recipient">
    <w:name w:val="Recipient"/>
    <w:basedOn w:val="Otsikko2"/>
    <w:uiPriority w:val="3"/>
    <w:rsid w:val="0085357E"/>
    <w:pPr>
      <w:spacing w:before="1200"/>
    </w:pPr>
    <w:rPr>
      <w:b w:val="0"/>
      <w:color w:val="2C567A" w:themeColor="accent1"/>
    </w:rPr>
  </w:style>
  <w:style w:type="paragraph" w:styleId="Tervehdys">
    <w:name w:val="Salutation"/>
    <w:basedOn w:val="Normaali"/>
    <w:link w:val="TervehdysChar"/>
    <w:uiPriority w:val="4"/>
    <w:unhideWhenUsed/>
    <w:qFormat/>
    <w:rsid w:val="003E24DF"/>
    <w:pPr>
      <w:spacing w:before="720"/>
    </w:pPr>
  </w:style>
  <w:style w:type="character" w:customStyle="1" w:styleId="TervehdysChar">
    <w:name w:val="Tervehdys Char"/>
    <w:basedOn w:val="Kappaleenoletusfontti"/>
    <w:link w:val="Tervehdys"/>
    <w:uiPriority w:val="4"/>
    <w:rsid w:val="003E24DF"/>
    <w:rPr>
      <w:rFonts w:eastAsiaTheme="minorHAnsi"/>
      <w:color w:val="595959" w:themeColor="text1" w:themeTint="A6"/>
      <w:kern w:val="20"/>
      <w:sz w:val="20"/>
      <w:szCs w:val="20"/>
    </w:rPr>
  </w:style>
  <w:style w:type="paragraph" w:styleId="Lopetus">
    <w:name w:val="Closing"/>
    <w:basedOn w:val="Normaali"/>
    <w:next w:val="Allekirjoitus"/>
    <w:link w:val="LopetusChar"/>
    <w:uiPriority w:val="6"/>
    <w:unhideWhenUsed/>
    <w:qFormat/>
    <w:rsid w:val="003E24DF"/>
    <w:pPr>
      <w:spacing w:before="480" w:after="960" w:line="240" w:lineRule="auto"/>
    </w:pPr>
  </w:style>
  <w:style w:type="character" w:customStyle="1" w:styleId="LopetusChar">
    <w:name w:val="Lopetus Char"/>
    <w:basedOn w:val="Kappaleenoletusfontti"/>
    <w:link w:val="Lopetus"/>
    <w:uiPriority w:val="6"/>
    <w:rsid w:val="003E24DF"/>
    <w:rPr>
      <w:rFonts w:eastAsiaTheme="minorHAnsi"/>
      <w:color w:val="595959" w:themeColor="text1" w:themeTint="A6"/>
      <w:kern w:val="20"/>
      <w:sz w:val="20"/>
      <w:szCs w:val="20"/>
    </w:rPr>
  </w:style>
  <w:style w:type="paragraph" w:styleId="Allekirjoitus">
    <w:name w:val="Signature"/>
    <w:basedOn w:val="Normaali"/>
    <w:link w:val="AllekirjoitusChar"/>
    <w:uiPriority w:val="7"/>
    <w:unhideWhenUsed/>
    <w:qFormat/>
    <w:rsid w:val="00204F5C"/>
    <w:pPr>
      <w:spacing w:after="0"/>
    </w:pPr>
    <w:rPr>
      <w:b/>
      <w:bCs/>
    </w:rPr>
  </w:style>
  <w:style w:type="character" w:customStyle="1" w:styleId="AllekirjoitusChar">
    <w:name w:val="Allekirjoitus Char"/>
    <w:basedOn w:val="Kappaleenoletusfontti"/>
    <w:link w:val="Allekirjoitus"/>
    <w:uiPriority w:val="7"/>
    <w:rsid w:val="00204F5C"/>
    <w:rPr>
      <w:rFonts w:eastAsiaTheme="minorHAnsi"/>
      <w:b/>
      <w:bCs/>
      <w:kern w:val="20"/>
      <w:szCs w:val="20"/>
    </w:rPr>
  </w:style>
  <w:style w:type="paragraph" w:styleId="Yltunniste">
    <w:name w:val="header"/>
    <w:basedOn w:val="Normaali"/>
    <w:link w:val="YltunnisteChar"/>
    <w:uiPriority w:val="99"/>
    <w:semiHidden/>
    <w:rsid w:val="000D7B45"/>
    <w:pPr>
      <w:spacing w:after="0" w:line="240" w:lineRule="auto"/>
      <w:ind w:right="567"/>
      <w:jc w:val="right"/>
    </w:pPr>
  </w:style>
  <w:style w:type="character" w:customStyle="1" w:styleId="YltunnisteChar">
    <w:name w:val="Ylätunniste Char"/>
    <w:basedOn w:val="Kappaleenoletusfontti"/>
    <w:link w:val="Yltunniste"/>
    <w:uiPriority w:val="99"/>
    <w:semiHidden/>
    <w:rsid w:val="000D7B45"/>
    <w:rPr>
      <w:rFonts w:eastAsiaTheme="minorHAnsi"/>
      <w:kern w:val="20"/>
      <w:szCs w:val="20"/>
    </w:rPr>
  </w:style>
  <w:style w:type="character" w:styleId="Voimakas">
    <w:name w:val="Strong"/>
    <w:basedOn w:val="Kappaleenoletusfontti"/>
    <w:uiPriority w:val="22"/>
    <w:qFormat/>
    <w:rsid w:val="003E24DF"/>
    <w:rPr>
      <w:b/>
      <w:bCs/>
    </w:rPr>
  </w:style>
  <w:style w:type="paragraph" w:customStyle="1" w:styleId="ContactInfo">
    <w:name w:val="Contact Info"/>
    <w:basedOn w:val="Normaali"/>
    <w:uiPriority w:val="1"/>
    <w:qFormat/>
    <w:rsid w:val="003E24DF"/>
    <w:pPr>
      <w:spacing w:after="0"/>
    </w:pPr>
  </w:style>
  <w:style w:type="character" w:customStyle="1" w:styleId="Otsikko2Char">
    <w:name w:val="Otsikko 2 Char"/>
    <w:basedOn w:val="Kappaleenoletusfontti"/>
    <w:link w:val="Otsikko2"/>
    <w:uiPriority w:val="9"/>
    <w:rsid w:val="00E75A13"/>
    <w:rPr>
      <w:rFonts w:ascii="Verdana" w:eastAsiaTheme="majorEastAsia" w:hAnsi="Verdana" w:cstheme="majorBidi"/>
      <w:b/>
      <w:bCs/>
      <w:color w:val="538135"/>
      <w:kern w:val="20"/>
      <w:lang w:val="en-GB"/>
    </w:rPr>
  </w:style>
  <w:style w:type="paragraph" w:styleId="NormaaliWWW">
    <w:name w:val="Normal (Web)"/>
    <w:basedOn w:val="Normaali"/>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aikkamerkkiteksti">
    <w:name w:val="Placeholder Text"/>
    <w:basedOn w:val="Kappaleenoletusfontti"/>
    <w:uiPriority w:val="99"/>
    <w:semiHidden/>
    <w:rsid w:val="001766D6"/>
    <w:rPr>
      <w:color w:val="808080"/>
    </w:rPr>
  </w:style>
  <w:style w:type="paragraph" w:styleId="Alatunniste">
    <w:name w:val="footer"/>
    <w:basedOn w:val="Normaali"/>
    <w:link w:val="AlatunnisteChar"/>
    <w:uiPriority w:val="99"/>
    <w:unhideWhenUsed/>
    <w:rsid w:val="00D45945"/>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sid w:val="00D45945"/>
    <w:rPr>
      <w:rFonts w:eastAsiaTheme="minorHAnsi"/>
      <w:color w:val="595959" w:themeColor="text1" w:themeTint="A6"/>
      <w:kern w:val="20"/>
      <w:sz w:val="20"/>
      <w:szCs w:val="20"/>
    </w:rPr>
  </w:style>
  <w:style w:type="paragraph" w:styleId="Otsikko">
    <w:name w:val="Title"/>
    <w:basedOn w:val="Otsikko1"/>
    <w:next w:val="Normaali"/>
    <w:link w:val="OtsikkoChar"/>
    <w:uiPriority w:val="10"/>
    <w:rsid w:val="00D45945"/>
    <w:rPr>
      <w:color w:val="000000" w:themeColor="text1"/>
    </w:rPr>
  </w:style>
  <w:style w:type="character" w:customStyle="1" w:styleId="OtsikkoChar">
    <w:name w:val="Otsikko Char"/>
    <w:basedOn w:val="Kappaleenoletusfontti"/>
    <w:link w:val="Otsikko"/>
    <w:uiPriority w:val="10"/>
    <w:rsid w:val="00D45945"/>
    <w:rPr>
      <w:rFonts w:ascii="Verdana" w:eastAsiaTheme="majorEastAsia" w:hAnsi="Verdana" w:cstheme="majorBidi"/>
      <w:b/>
      <w:bCs/>
      <w:color w:val="000000" w:themeColor="text1"/>
      <w:kern w:val="20"/>
      <w:sz w:val="28"/>
    </w:rPr>
  </w:style>
  <w:style w:type="paragraph" w:styleId="Eivli">
    <w:name w:val="No Spacing"/>
    <w:link w:val="EivliChar"/>
    <w:uiPriority w:val="1"/>
    <w:qFormat/>
    <w:rsid w:val="00156B81"/>
    <w:rPr>
      <w:sz w:val="22"/>
      <w:szCs w:val="22"/>
      <w:lang w:eastAsia="en-US"/>
    </w:rPr>
  </w:style>
  <w:style w:type="character" w:customStyle="1" w:styleId="EivliChar">
    <w:name w:val="Ei väliä Char"/>
    <w:basedOn w:val="Kappaleenoletusfontti"/>
    <w:link w:val="Eivli"/>
    <w:uiPriority w:val="1"/>
    <w:rsid w:val="00156B81"/>
    <w:rPr>
      <w:sz w:val="22"/>
      <w:szCs w:val="22"/>
      <w:lang w:eastAsia="en-US"/>
    </w:rPr>
  </w:style>
  <w:style w:type="paragraph" w:styleId="Luettelokappale">
    <w:name w:val="List Paragraph"/>
    <w:basedOn w:val="Normaali"/>
    <w:uiPriority w:val="34"/>
    <w:qFormat/>
    <w:rsid w:val="007D438B"/>
    <w:pPr>
      <w:spacing w:after="160" w:line="259" w:lineRule="auto"/>
      <w:ind w:left="720"/>
      <w:contextualSpacing/>
    </w:pPr>
    <w:rPr>
      <w:kern w:val="0"/>
      <w:sz w:val="22"/>
      <w:szCs w:val="22"/>
      <w:lang w:val="es-ES" w:eastAsia="en-US"/>
    </w:rPr>
  </w:style>
  <w:style w:type="character" w:styleId="Hyperlinkki">
    <w:name w:val="Hyperlink"/>
    <w:basedOn w:val="Kappaleenoletusfontti"/>
    <w:uiPriority w:val="99"/>
    <w:unhideWhenUsed/>
    <w:rsid w:val="00186747"/>
    <w:rPr>
      <w:color w:val="0563C1" w:themeColor="hyperlink"/>
      <w:u w:val="single"/>
    </w:rPr>
  </w:style>
  <w:style w:type="character" w:customStyle="1" w:styleId="Mencinsinresolver1">
    <w:name w:val="Mención sin resolver1"/>
    <w:basedOn w:val="Kappaleenoletusfontti"/>
    <w:uiPriority w:val="99"/>
    <w:semiHidden/>
    <w:unhideWhenUsed/>
    <w:rsid w:val="00186747"/>
    <w:rPr>
      <w:color w:val="605E5C"/>
      <w:shd w:val="clear" w:color="auto" w:fill="E1DFDD"/>
    </w:rPr>
  </w:style>
  <w:style w:type="character" w:customStyle="1" w:styleId="Otsikko3Char">
    <w:name w:val="Otsikko 3 Char"/>
    <w:basedOn w:val="Kappaleenoletusfontti"/>
    <w:link w:val="Otsikk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Kappaleenoletusfontti"/>
    <w:rsid w:val="00755CCD"/>
  </w:style>
  <w:style w:type="character" w:customStyle="1" w:styleId="spellingerror">
    <w:name w:val="spellingerror"/>
    <w:basedOn w:val="Kappaleenoletusfontti"/>
    <w:rsid w:val="00755CCD"/>
  </w:style>
  <w:style w:type="paragraph" w:customStyle="1" w:styleId="paragraph">
    <w:name w:val="paragraph"/>
    <w:basedOn w:val="Normaali"/>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Kappaleenoletusfontti"/>
    <w:rsid w:val="00660097"/>
  </w:style>
  <w:style w:type="paragraph" w:styleId="Sisllysluettelonotsikko">
    <w:name w:val="TOC Heading"/>
    <w:basedOn w:val="Otsikko1"/>
    <w:next w:val="Normaali"/>
    <w:uiPriority w:val="39"/>
    <w:unhideWhenUsed/>
    <w:qFormat/>
    <w:rsid w:val="00176005"/>
  </w:style>
  <w:style w:type="paragraph" w:styleId="Sisluet2">
    <w:name w:val="toc 2"/>
    <w:basedOn w:val="Normaali"/>
    <w:next w:val="Normaali"/>
    <w:autoRedefine/>
    <w:uiPriority w:val="39"/>
    <w:unhideWhenUsed/>
    <w:rsid w:val="00605D8B"/>
    <w:pPr>
      <w:tabs>
        <w:tab w:val="left" w:pos="1985"/>
        <w:tab w:val="left" w:pos="2401"/>
        <w:tab w:val="right" w:leader="dot" w:pos="8931"/>
      </w:tabs>
      <w:spacing w:after="100"/>
      <w:ind w:left="1701"/>
    </w:pPr>
  </w:style>
  <w:style w:type="character" w:customStyle="1" w:styleId="Otsikko4Char">
    <w:name w:val="Otsikko 4 Char"/>
    <w:basedOn w:val="Kappaleenoletusfontti"/>
    <w:link w:val="Otsikk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Otsikko5Char">
    <w:name w:val="Otsikko 5 Char"/>
    <w:basedOn w:val="Kappaleenoletusfontti"/>
    <w:link w:val="Otsikk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Otsikko6Char">
    <w:name w:val="Otsikko 6 Char"/>
    <w:basedOn w:val="Kappaleenoletusfontti"/>
    <w:link w:val="Otsikk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Otsikko7Char">
    <w:name w:val="Otsikko 7 Char"/>
    <w:basedOn w:val="Kappaleenoletusfontti"/>
    <w:link w:val="Otsikk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Otsikko8Char">
    <w:name w:val="Otsikko 8 Char"/>
    <w:basedOn w:val="Kappaleenoletusfontti"/>
    <w:link w:val="Otsikk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Otsikko9Char">
    <w:name w:val="Otsikko 9 Char"/>
    <w:basedOn w:val="Kappaleenoletusfontti"/>
    <w:link w:val="Otsikk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Sisluet1">
    <w:name w:val="toc 1"/>
    <w:basedOn w:val="Normaali"/>
    <w:next w:val="Normaali"/>
    <w:autoRedefine/>
    <w:uiPriority w:val="39"/>
    <w:unhideWhenUsed/>
    <w:rsid w:val="00FE0C7A"/>
    <w:pPr>
      <w:spacing w:after="100"/>
    </w:pPr>
  </w:style>
  <w:style w:type="paragraph" w:styleId="Seliteteksti">
    <w:name w:val="Balloon Text"/>
    <w:basedOn w:val="Normaali"/>
    <w:link w:val="SelitetekstiChar"/>
    <w:uiPriority w:val="99"/>
    <w:semiHidden/>
    <w:unhideWhenUsed/>
    <w:rsid w:val="00D97539"/>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D97539"/>
    <w:rPr>
      <w:rFonts w:ascii="Segoe UI" w:eastAsiaTheme="minorHAnsi" w:hAnsi="Segoe UI" w:cs="Segoe UI"/>
      <w:kern w:val="20"/>
      <w:sz w:val="18"/>
      <w:szCs w:val="18"/>
    </w:rPr>
  </w:style>
  <w:style w:type="paragraph" w:styleId="Kuvaotsikko">
    <w:name w:val="caption"/>
    <w:basedOn w:val="Normaali"/>
    <w:next w:val="Normaali"/>
    <w:uiPriority w:val="35"/>
    <w:unhideWhenUsed/>
    <w:qFormat/>
    <w:rsid w:val="00CD49DE"/>
    <w:pPr>
      <w:spacing w:after="200" w:line="240" w:lineRule="auto"/>
    </w:pPr>
    <w:rPr>
      <w:i/>
      <w:iCs/>
      <w:color w:val="44546A" w:themeColor="text2"/>
      <w:sz w:val="18"/>
      <w:szCs w:val="18"/>
    </w:rPr>
  </w:style>
  <w:style w:type="paragraph" w:styleId="Loppuviitteenteksti">
    <w:name w:val="endnote text"/>
    <w:basedOn w:val="Normaali"/>
    <w:link w:val="LoppuviitteentekstiChar"/>
    <w:uiPriority w:val="99"/>
    <w:semiHidden/>
    <w:unhideWhenUsed/>
    <w:rsid w:val="00CD49DE"/>
    <w:pPr>
      <w:spacing w:after="0" w:line="240" w:lineRule="auto"/>
    </w:pPr>
    <w:rPr>
      <w:sz w:val="20"/>
    </w:rPr>
  </w:style>
  <w:style w:type="character" w:customStyle="1" w:styleId="LoppuviitteentekstiChar">
    <w:name w:val="Loppuviitteen teksti Char"/>
    <w:basedOn w:val="Kappaleenoletusfontti"/>
    <w:link w:val="Loppuviitteenteksti"/>
    <w:uiPriority w:val="99"/>
    <w:semiHidden/>
    <w:rsid w:val="00CD49DE"/>
    <w:rPr>
      <w:rFonts w:ascii="Verdana" w:eastAsiaTheme="minorHAnsi" w:hAnsi="Verdana"/>
      <w:kern w:val="20"/>
      <w:sz w:val="20"/>
      <w:szCs w:val="20"/>
    </w:rPr>
  </w:style>
  <w:style w:type="character" w:styleId="Loppuviitteenviite">
    <w:name w:val="endnote reference"/>
    <w:basedOn w:val="Kappaleenoletusfontti"/>
    <w:uiPriority w:val="99"/>
    <w:semiHidden/>
    <w:unhideWhenUsed/>
    <w:rsid w:val="00CD49DE"/>
    <w:rPr>
      <w:vertAlign w:val="superscript"/>
    </w:rPr>
  </w:style>
  <w:style w:type="table" w:styleId="TaulukkoRuudukko">
    <w:name w:val="Table Grid"/>
    <w:basedOn w:val="Normaalitaulukko"/>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1">
    <w:name w:val="Tabla con cuadrícula 6 con colores1"/>
    <w:basedOn w:val="Normaalitaulukko"/>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sluet3">
    <w:name w:val="toc 3"/>
    <w:basedOn w:val="Normaali"/>
    <w:next w:val="Normaali"/>
    <w:autoRedefine/>
    <w:uiPriority w:val="39"/>
    <w:unhideWhenUsed/>
    <w:rsid w:val="002407C3"/>
    <w:pPr>
      <w:spacing w:after="100" w:line="259" w:lineRule="auto"/>
      <w:ind w:left="440"/>
      <w:jc w:val="left"/>
    </w:pPr>
    <w:rPr>
      <w:rFonts w:asciiTheme="minorHAnsi" w:eastAsiaTheme="minorEastAsia" w:hAnsiTheme="minorHAnsi" w:cs="Times New Roman"/>
      <w:kern w:val="0"/>
      <w:sz w:val="22"/>
      <w:szCs w:val="22"/>
      <w:lang w:val="es-ES" w:eastAsia="es-ES"/>
    </w:rPr>
  </w:style>
  <w:style w:type="paragraph" w:styleId="Kuvaotsikkoluettelo">
    <w:name w:val="table of figures"/>
    <w:basedOn w:val="Normaali"/>
    <w:next w:val="Normaali"/>
    <w:uiPriority w:val="99"/>
    <w:unhideWhenUsed/>
    <w:rsid w:val="00FA0301"/>
    <w:pPr>
      <w:spacing w:after="0"/>
    </w:pPr>
  </w:style>
  <w:style w:type="character" w:styleId="Kommentinviite">
    <w:name w:val="annotation reference"/>
    <w:basedOn w:val="Kappaleenoletusfontti"/>
    <w:uiPriority w:val="99"/>
    <w:semiHidden/>
    <w:unhideWhenUsed/>
    <w:rsid w:val="00517D39"/>
    <w:rPr>
      <w:sz w:val="16"/>
      <w:szCs w:val="16"/>
    </w:rPr>
  </w:style>
  <w:style w:type="paragraph" w:styleId="Kommentinteksti">
    <w:name w:val="annotation text"/>
    <w:basedOn w:val="Normaali"/>
    <w:link w:val="KommentintekstiChar"/>
    <w:uiPriority w:val="99"/>
    <w:semiHidden/>
    <w:unhideWhenUsed/>
    <w:rsid w:val="00517D39"/>
    <w:pPr>
      <w:spacing w:line="240" w:lineRule="auto"/>
    </w:pPr>
    <w:rPr>
      <w:sz w:val="20"/>
    </w:rPr>
  </w:style>
  <w:style w:type="character" w:customStyle="1" w:styleId="KommentintekstiChar">
    <w:name w:val="Kommentin teksti Char"/>
    <w:basedOn w:val="Kappaleenoletusfontti"/>
    <w:link w:val="Kommentinteksti"/>
    <w:uiPriority w:val="99"/>
    <w:semiHidden/>
    <w:rsid w:val="00517D39"/>
    <w:rPr>
      <w:rFonts w:ascii="Verdana" w:eastAsiaTheme="minorHAnsi" w:hAnsi="Verdana"/>
      <w:kern w:val="20"/>
      <w:sz w:val="20"/>
      <w:szCs w:val="20"/>
    </w:rPr>
  </w:style>
  <w:style w:type="paragraph" w:styleId="Muutos">
    <w:name w:val="Revision"/>
    <w:hidden/>
    <w:uiPriority w:val="99"/>
    <w:semiHidden/>
    <w:rsid w:val="00F5681D"/>
    <w:rPr>
      <w:rFonts w:ascii="Verdana" w:eastAsiaTheme="minorHAnsi" w:hAnsi="Verdana"/>
      <w:kern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19255608">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jpg"/><Relationship Id="rId34" Type="http://schemas.openxmlformats.org/officeDocument/2006/relationships/image" Target="media/image23.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image" Target="media/image20.png"/><Relationship Id="rId44" Type="http://schemas.openxmlformats.org/officeDocument/2006/relationships/image" Target="media/image32.jpe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jpeg"/><Relationship Id="rId48"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jpeg"/><Relationship Id="rId20" Type="http://schemas.openxmlformats.org/officeDocument/2006/relationships/image" Target="media/image9.jp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microsoft.com/office/2007/relationships/hdphoto" Target="media/hdphoto2.wdp"/><Relationship Id="rId49" Type="http://schemas.openxmlformats.org/officeDocument/2006/relationships/image" Target="media/image37.png"/></Relationships>
</file>

<file path=word/_rels/footer1.xml.rels><?xml version="1.0" encoding="UTF-8" standalone="yes"?>
<Relationships xmlns="http://schemas.openxmlformats.org/package/2006/relationships"><Relationship Id="rId1" Type="http://schemas.openxmlformats.org/officeDocument/2006/relationships/image" Target="media/image39.png"/></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_rels/header1.xml.rels><?xml version="1.0" encoding="UTF-8" standalone="yes"?>
<Relationships xmlns="http://schemas.openxmlformats.org/package/2006/relationships"><Relationship Id="rId2" Type="http://schemas.openxmlformats.org/officeDocument/2006/relationships/image" Target="media/image250.png"/><Relationship Id="rId1"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63D0AC-B907-4D17-9D1E-330E6D009C9B}">
  <ds:schemaRefs>
    <ds:schemaRef ds:uri="http://schemas.openxmlformats.org/officeDocument/2006/bibliography"/>
  </ds:schemaRefs>
</ds:datastoreItem>
</file>

<file path=customXml/itemProps2.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32</Pages>
  <Words>3661</Words>
  <Characters>29662</Characters>
  <Application>Microsoft Office Word</Application>
  <DocSecurity>0</DocSecurity>
  <Lines>247</Lines>
  <Paragraphs>66</Paragraphs>
  <ScaleCrop>false</ScaleCrop>
  <HeadingPairs>
    <vt:vector size="10" baseType="variant">
      <vt:variant>
        <vt:lpstr>Otsikko</vt:lpstr>
      </vt:variant>
      <vt:variant>
        <vt:i4>1</vt:i4>
      </vt:variant>
      <vt:variant>
        <vt:lpstr>Título</vt:lpstr>
      </vt:variant>
      <vt:variant>
        <vt:i4>1</vt:i4>
      </vt:variant>
      <vt:variant>
        <vt:lpstr>Titel</vt:lpstr>
      </vt:variant>
      <vt:variant>
        <vt:i4>1</vt:i4>
      </vt:variant>
      <vt:variant>
        <vt:lpstr>Title</vt:lpstr>
      </vt:variant>
      <vt:variant>
        <vt:i4>1</vt:i4>
      </vt:variant>
      <vt:variant>
        <vt:lpstr>Τίτλος</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33257</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2021-02-26T12:35:00Z</dcterms:created>
  <dcterms:modified xsi:type="dcterms:W3CDTF">2022-04-19T19:54:00Z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