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310F66" w14:textId="6B80F33E" w:rsidR="00C0382D" w:rsidRDefault="00936A17" w:rsidP="00173247">
      <w:r w:rsidRPr="00036C73">
        <w:rPr>
          <w:rFonts w:eastAsia="Calibri" w:cs="Angsana New"/>
          <w:noProof/>
          <w:szCs w:val="24"/>
          <w:lang w:val="lv-LV" w:eastAsia="lv-LV"/>
        </w:rPr>
        <mc:AlternateContent>
          <mc:Choice Requires="wps">
            <w:drawing>
              <wp:anchor distT="0" distB="0" distL="114300" distR="114300" simplePos="0" relativeHeight="251704342" behindDoc="0" locked="0" layoutInCell="1" allowOverlap="1" wp14:anchorId="76DFF7C0" wp14:editId="2A3EBB21">
                <wp:simplePos x="0" y="0"/>
                <wp:positionH relativeFrom="column">
                  <wp:posOffset>-904875</wp:posOffset>
                </wp:positionH>
                <wp:positionV relativeFrom="paragraph">
                  <wp:posOffset>8039100</wp:posOffset>
                </wp:positionV>
                <wp:extent cx="7553325" cy="115252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7553325" cy="1152525"/>
                        </a:xfrm>
                        <a:prstGeom prst="rect">
                          <a:avLst/>
                        </a:prstGeom>
                        <a:solidFill>
                          <a:srgbClr val="548235"/>
                        </a:solidFill>
                        <a:ln w="6350">
                          <a:noFill/>
                        </a:ln>
                      </wps:spPr>
                      <wps:txbx>
                        <w:txbxContent>
                          <w:p w14:paraId="7409C3B7" w14:textId="77777777" w:rsidR="00852413" w:rsidRPr="00806D92" w:rsidRDefault="00852413" w:rsidP="00036C73">
                            <w:pPr>
                              <w:widowControl w:val="0"/>
                              <w:autoSpaceDE w:val="0"/>
                              <w:autoSpaceDN w:val="0"/>
                              <w:spacing w:before="234"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5A6482E" w14:textId="77777777" w:rsidR="00852413" w:rsidRPr="00806D92" w:rsidRDefault="00852413" w:rsidP="00036C73">
                            <w:pPr>
                              <w:widowControl w:val="0"/>
                              <w:autoSpaceDE w:val="0"/>
                              <w:autoSpaceDN w:val="0"/>
                              <w:spacing w:before="11" w:line="240" w:lineRule="auto"/>
                              <w:ind w:right="113"/>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72BDA90" w14:textId="77777777" w:rsidR="00852413" w:rsidRDefault="00852413" w:rsidP="00036C73"/>
                          <w:p w14:paraId="786C9595"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B37C12"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18ABC3FD"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108A87B8"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2D856A46" w14:textId="77777777" w:rsidR="00852413" w:rsidRDefault="00852413" w:rsidP="00036C73"/>
                          <w:p w14:paraId="724ABD65"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850ADD9" w14:textId="77777777" w:rsidR="00852413" w:rsidRDefault="00852413" w:rsidP="00036C73"/>
                          <w:p w14:paraId="0A2A35E0"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10619643"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ACE518C"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281B2D18" w14:textId="77777777" w:rsidR="00852413" w:rsidRDefault="00852413" w:rsidP="00036C73"/>
                          <w:p w14:paraId="359DC544"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00A5897D" w14:textId="77777777" w:rsidR="00852413" w:rsidRDefault="00852413" w:rsidP="00036C73"/>
                          <w:p w14:paraId="69983455"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F1C9C5D"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57A767E9"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4C4A4477" w14:textId="77777777" w:rsidR="00852413" w:rsidRDefault="00852413" w:rsidP="00036C73"/>
                          <w:p w14:paraId="58315582"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77AA329E" w14:textId="77777777" w:rsidR="00852413" w:rsidRDefault="00852413" w:rsidP="00036C73"/>
                          <w:p w14:paraId="5764C1CC"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F6B8640"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6B0A289A"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7FC49699" w14:textId="77777777" w:rsidR="00852413" w:rsidRDefault="00852413" w:rsidP="00036C73"/>
                          <w:p w14:paraId="33D2791F"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C7D78BF" w14:textId="77777777" w:rsidR="00852413" w:rsidRDefault="00852413" w:rsidP="00036C73"/>
                          <w:p w14:paraId="648E1319"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97F8C82"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6D3E3CAD"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07AAB6CE" w14:textId="77777777" w:rsidR="00852413" w:rsidRDefault="00852413" w:rsidP="00036C73"/>
                          <w:p w14:paraId="3B33BD5A"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AF3E83B" w14:textId="77777777" w:rsidR="00852413" w:rsidRDefault="00852413" w:rsidP="00036C73"/>
                          <w:p w14:paraId="0A2104AA"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2FBCB072"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4C9D236"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7D9268C9" w14:textId="77777777" w:rsidR="00852413" w:rsidRDefault="00852413" w:rsidP="00036C73"/>
                          <w:p w14:paraId="74CADAEE"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53DDCAA" w14:textId="77777777" w:rsidR="00852413" w:rsidRDefault="00852413" w:rsidP="00036C73"/>
                          <w:p w14:paraId="51473781"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4293039"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B2BC4D0"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6DFF7C0" id="_x0000_t202" coordsize="21600,21600" o:spt="202" path="m,l,21600r21600,l21600,xe">
                <v:stroke joinstyle="miter"/>
                <v:path gradientshapeok="t" o:connecttype="rect"/>
              </v:shapetype>
              <v:shape id="Text Box 33" o:spid="_x0000_s1026" type="#_x0000_t202" style="position:absolute;left:0;text-align:left;margin-left:-71.25pt;margin-top:633pt;width:594.75pt;height:90.75pt;z-index:2517043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" fillcolor="#548235" stroked="f" strokeweight=".5pt">
                <v:textbox>
                  <w:txbxContent>
                    <w:p w14:paraId="7409C3B7" w14:textId="77777777" w:rsidR="00852413" w:rsidRPr="00806D92" w:rsidRDefault="00852413" w:rsidP="00036C73">
                      <w:pPr>
                        <w:widowControl w:val="0"/>
                        <w:autoSpaceDE w:val="0"/>
                        <w:autoSpaceDN w:val="0"/>
                        <w:spacing w:before="234"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5A6482E" w14:textId="77777777" w:rsidR="00852413" w:rsidRPr="00806D92" w:rsidRDefault="00852413" w:rsidP="00036C73">
                      <w:pPr>
                        <w:widowControl w:val="0"/>
                        <w:autoSpaceDE w:val="0"/>
                        <w:autoSpaceDN w:val="0"/>
                        <w:spacing w:before="11" w:line="240" w:lineRule="auto"/>
                        <w:ind w:right="113"/>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72BDA90" w14:textId="77777777" w:rsidR="00852413" w:rsidRDefault="00852413" w:rsidP="00036C73"/>
                    <w:p w14:paraId="786C9595"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B37C12"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18ABC3FD"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108A87B8"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2D856A46" w14:textId="77777777" w:rsidR="00852413" w:rsidRDefault="00852413" w:rsidP="00036C73"/>
                    <w:p w14:paraId="724ABD65"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850ADD9" w14:textId="77777777" w:rsidR="00852413" w:rsidRDefault="00852413" w:rsidP="00036C73"/>
                    <w:p w14:paraId="0A2A35E0"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10619643"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ACE518C"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281B2D18" w14:textId="77777777" w:rsidR="00852413" w:rsidRDefault="00852413" w:rsidP="00036C73"/>
                    <w:p w14:paraId="359DC544"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00A5897D" w14:textId="77777777" w:rsidR="00852413" w:rsidRDefault="00852413" w:rsidP="00036C73"/>
                    <w:p w14:paraId="69983455"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F1C9C5D"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57A767E9"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4C4A4477" w14:textId="77777777" w:rsidR="00852413" w:rsidRDefault="00852413" w:rsidP="00036C73"/>
                    <w:p w14:paraId="58315582"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77AA329E" w14:textId="77777777" w:rsidR="00852413" w:rsidRDefault="00852413" w:rsidP="00036C73"/>
                    <w:p w14:paraId="5764C1CC"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F6B8640"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6B0A289A"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7FC49699" w14:textId="77777777" w:rsidR="00852413" w:rsidRDefault="00852413" w:rsidP="00036C73"/>
                    <w:p w14:paraId="33D2791F"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C7D78BF" w14:textId="77777777" w:rsidR="00852413" w:rsidRDefault="00852413" w:rsidP="00036C73"/>
                    <w:p w14:paraId="648E1319"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97F8C82"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6D3E3CAD"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07AAB6CE" w14:textId="77777777" w:rsidR="00852413" w:rsidRDefault="00852413" w:rsidP="00036C73"/>
                    <w:p w14:paraId="3B33BD5A"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AF3E83B" w14:textId="77777777" w:rsidR="00852413" w:rsidRDefault="00852413" w:rsidP="00036C73"/>
                    <w:p w14:paraId="0A2104AA"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2FBCB072"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4C9D236"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7D9268C9" w14:textId="77777777" w:rsidR="00852413" w:rsidRDefault="00852413" w:rsidP="00036C73"/>
                    <w:p w14:paraId="74CADAEE"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53DDCAA" w14:textId="77777777" w:rsidR="00852413" w:rsidRDefault="00852413" w:rsidP="00036C73"/>
                    <w:p w14:paraId="51473781"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4293039"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B2BC4D0"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txbxContent>
                </v:textbox>
              </v:shape>
            </w:pict>
          </mc:Fallback>
        </mc:AlternateContent>
      </w:r>
      <w:r w:rsidRPr="00036C73">
        <w:rPr>
          <w:rFonts w:eastAsia="Noto Sans" w:cs="Noto Sans"/>
          <w:noProof/>
          <w:kern w:val="0"/>
          <w:szCs w:val="24"/>
          <w:lang w:val="lv-LV" w:eastAsia="lv-LV"/>
        </w:rPr>
        <mc:AlternateContent>
          <mc:Choice Requires="wps">
            <w:drawing>
              <wp:anchor distT="0" distB="0" distL="114300" distR="114300" simplePos="0" relativeHeight="251706390" behindDoc="0" locked="0" layoutInCell="1" allowOverlap="1" wp14:anchorId="17D24422" wp14:editId="257D09C7">
                <wp:simplePos x="0" y="0"/>
                <wp:positionH relativeFrom="column">
                  <wp:posOffset>-923925</wp:posOffset>
                </wp:positionH>
                <wp:positionV relativeFrom="paragraph">
                  <wp:posOffset>5695951</wp:posOffset>
                </wp:positionV>
                <wp:extent cx="7625715" cy="23431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625715" cy="2343150"/>
                        </a:xfrm>
                        <a:prstGeom prst="rect">
                          <a:avLst/>
                        </a:prstGeom>
                        <a:solidFill>
                          <a:srgbClr val="A1785B"/>
                        </a:solidFill>
                        <a:ln w="6350">
                          <a:noFill/>
                        </a:ln>
                      </wps:spPr>
                      <wps:txbx>
                        <w:txbxContent>
                          <w:p w14:paraId="506794AA" w14:textId="77777777" w:rsidR="00852413" w:rsidRDefault="00852413" w:rsidP="00036C73">
                            <w:pPr>
                              <w:spacing w:before="24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30BF1354" w14:textId="77777777" w:rsidR="00852413" w:rsidRPr="004146E9" w:rsidRDefault="00852413" w:rsidP="00036C73">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2D5541A0" w14:textId="73148741" w:rsidR="00852413" w:rsidRPr="005643FD" w:rsidRDefault="00852413" w:rsidP="00036C73">
                            <w:pPr>
                              <w:spacing w:line="240" w:lineRule="auto"/>
                              <w:jc w:val="center"/>
                              <w:rPr>
                                <w:b/>
                                <w:bCs/>
                                <w:sz w:val="40"/>
                                <w:szCs w:val="40"/>
                                <w:lang w:eastAsia="en-US"/>
                              </w:rPr>
                            </w:pPr>
                            <w:bookmarkStart w:id="0" w:name="_Toc56179379"/>
                            <w:bookmarkStart w:id="1" w:name="_Toc56179417"/>
                            <w:r w:rsidRPr="00036C73">
                              <w:rPr>
                                <w:color w:val="FFFFFF"/>
                                <w:sz w:val="40"/>
                                <w:szCs w:val="40"/>
                                <w:lang w:eastAsia="en-US"/>
                              </w:rPr>
                              <w:t xml:space="preserve">Learning Unit </w:t>
                            </w:r>
                            <w:bookmarkEnd w:id="0"/>
                            <w:bookmarkEnd w:id="1"/>
                            <w:r>
                              <w:rPr>
                                <w:color w:val="FFFFFF"/>
                                <w:sz w:val="40"/>
                                <w:szCs w:val="40"/>
                                <w:lang w:eastAsia="en-US"/>
                              </w:rPr>
                              <w:t>3</w:t>
                            </w:r>
                          </w:p>
                          <w:p w14:paraId="3AC3753C" w14:textId="7E02EBCC" w:rsidR="00852413" w:rsidRPr="00B81C82" w:rsidRDefault="00852413" w:rsidP="00936A17">
                            <w:pPr>
                              <w:pStyle w:val="ListParagraph"/>
                              <w:spacing w:after="0" w:line="240" w:lineRule="auto"/>
                              <w:ind w:left="373" w:right="92"/>
                              <w:jc w:val="center"/>
                              <w:rPr>
                                <w:rFonts w:ascii="Noto Sans" w:eastAsia="Noto Sans" w:hAnsi="Noto Sans" w:cs="Noto Sans"/>
                                <w:b/>
                                <w:bCs/>
                                <w:color w:val="FFFFFF"/>
                                <w:spacing w:val="16"/>
                                <w:sz w:val="48"/>
                                <w:szCs w:val="48"/>
                                <w:lang w:val="en-GB"/>
                              </w:rPr>
                            </w:pPr>
                            <w:proofErr w:type="spellStart"/>
                            <w:r w:rsidRPr="005643FD">
                              <w:rPr>
                                <w:rFonts w:ascii="Noto Sans" w:eastAsia="Noto Sans" w:hAnsi="Noto Sans" w:cs="Noto Sans"/>
                                <w:color w:val="FFFFFF"/>
                                <w:spacing w:val="16"/>
                                <w:sz w:val="40"/>
                                <w:szCs w:val="40"/>
                              </w:rPr>
                              <w:t>Lesson</w:t>
                            </w:r>
                            <w:proofErr w:type="spellEnd"/>
                            <w:r w:rsidRPr="005643FD">
                              <w:rPr>
                                <w:rFonts w:ascii="Noto Sans" w:eastAsia="Noto Sans" w:hAnsi="Noto Sans" w:cs="Noto Sans"/>
                                <w:color w:val="FFFFFF"/>
                                <w:spacing w:val="16"/>
                                <w:sz w:val="40"/>
                                <w:szCs w:val="40"/>
                              </w:rPr>
                              <w:t xml:space="preserve"> </w:t>
                            </w:r>
                            <w:r w:rsidR="00914538">
                              <w:rPr>
                                <w:rFonts w:ascii="Noto Sans" w:eastAsia="Noto Sans" w:hAnsi="Noto Sans" w:cs="Noto Sans"/>
                                <w:b/>
                                <w:bCs/>
                                <w:color w:val="FFFFFF"/>
                                <w:spacing w:val="16"/>
                                <w:sz w:val="40"/>
                                <w:szCs w:val="40"/>
                              </w:rPr>
                              <w:t>6</w:t>
                            </w:r>
                            <w:r w:rsidRPr="005643FD">
                              <w:rPr>
                                <w:rFonts w:ascii="Noto Sans" w:eastAsia="Noto Sans" w:hAnsi="Noto Sans" w:cs="Noto Sans"/>
                                <w:color w:val="FFFFFF"/>
                                <w:spacing w:val="16"/>
                                <w:sz w:val="40"/>
                                <w:szCs w:val="40"/>
                              </w:rPr>
                              <w:t xml:space="preserve">: </w:t>
                            </w:r>
                            <w:r w:rsidRPr="00936A17">
                              <w:rPr>
                                <w:rStyle w:val="tlid-translation"/>
                                <w:rFonts w:ascii="Noto Sans" w:hAnsi="Noto Sans" w:cs="Times New Roman"/>
                                <w:color w:val="FFFFFF"/>
                                <w:sz w:val="40"/>
                                <w:szCs w:val="40"/>
                                <w:lang w:val="en-GB"/>
                              </w:rPr>
                              <w:t>Fire safety and protection solutions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24422" id="_x0000_t202" coordsize="21600,21600" o:spt="202" path="m,l,21600r21600,l21600,xe">
                <v:stroke joinstyle="miter"/>
                <v:path gradientshapeok="t" o:connecttype="rect"/>
              </v:shapetype>
              <v:shape id="Text Box 34" o:spid="_x0000_s1027" type="#_x0000_t202" style="position:absolute;left:0;text-align:left;margin-left:-72.75pt;margin-top:448.5pt;width:600.45pt;height:184.5pt;z-index:251706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" fillcolor="#a1785b" stroked="f" strokeweight=".5pt">
                <v:textbox>
                  <w:txbxContent>
                    <w:p w14:paraId="506794AA" w14:textId="77777777" w:rsidR="00852413" w:rsidRDefault="00852413" w:rsidP="00036C73">
                      <w:pPr>
                        <w:spacing w:before="24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30BF1354" w14:textId="77777777" w:rsidR="00852413" w:rsidRPr="004146E9" w:rsidRDefault="00852413" w:rsidP="00036C73">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2D5541A0" w14:textId="73148741" w:rsidR="00852413" w:rsidRPr="005643FD" w:rsidRDefault="00852413" w:rsidP="00036C73">
                      <w:pPr>
                        <w:spacing w:line="240" w:lineRule="auto"/>
                        <w:jc w:val="center"/>
                        <w:rPr>
                          <w:b/>
                          <w:bCs/>
                          <w:sz w:val="40"/>
                          <w:szCs w:val="40"/>
                          <w:lang w:eastAsia="en-US"/>
                        </w:rPr>
                      </w:pPr>
                      <w:bookmarkStart w:id="2" w:name="_Toc56179379"/>
                      <w:bookmarkStart w:id="3" w:name="_Toc56179417"/>
                      <w:r w:rsidRPr="00036C73">
                        <w:rPr>
                          <w:color w:val="FFFFFF"/>
                          <w:sz w:val="40"/>
                          <w:szCs w:val="40"/>
                          <w:lang w:eastAsia="en-US"/>
                        </w:rPr>
                        <w:t xml:space="preserve">Learning Unit </w:t>
                      </w:r>
                      <w:bookmarkEnd w:id="2"/>
                      <w:bookmarkEnd w:id="3"/>
                      <w:r>
                        <w:rPr>
                          <w:color w:val="FFFFFF"/>
                          <w:sz w:val="40"/>
                          <w:szCs w:val="40"/>
                          <w:lang w:eastAsia="en-US"/>
                        </w:rPr>
                        <w:t>3</w:t>
                      </w:r>
                    </w:p>
                    <w:p w14:paraId="3AC3753C" w14:textId="7E02EBCC" w:rsidR="00852413" w:rsidRPr="00B81C82" w:rsidRDefault="00852413" w:rsidP="00936A17">
                      <w:pPr>
                        <w:pStyle w:val="ListParagraph"/>
                        <w:spacing w:after="0" w:line="240" w:lineRule="auto"/>
                        <w:ind w:left="373" w:right="92"/>
                        <w:jc w:val="center"/>
                        <w:rPr>
                          <w:rFonts w:ascii="Noto Sans" w:eastAsia="Noto Sans" w:hAnsi="Noto Sans" w:cs="Noto Sans"/>
                          <w:b/>
                          <w:bCs/>
                          <w:color w:val="FFFFFF"/>
                          <w:spacing w:val="16"/>
                          <w:sz w:val="48"/>
                          <w:szCs w:val="48"/>
                          <w:lang w:val="en-GB"/>
                        </w:rPr>
                      </w:pPr>
                      <w:proofErr w:type="spellStart"/>
                      <w:r w:rsidRPr="005643FD">
                        <w:rPr>
                          <w:rFonts w:ascii="Noto Sans" w:eastAsia="Noto Sans" w:hAnsi="Noto Sans" w:cs="Noto Sans"/>
                          <w:color w:val="FFFFFF"/>
                          <w:spacing w:val="16"/>
                          <w:sz w:val="40"/>
                          <w:szCs w:val="40"/>
                        </w:rPr>
                        <w:t>Lesson</w:t>
                      </w:r>
                      <w:proofErr w:type="spellEnd"/>
                      <w:r w:rsidRPr="005643FD">
                        <w:rPr>
                          <w:rFonts w:ascii="Noto Sans" w:eastAsia="Noto Sans" w:hAnsi="Noto Sans" w:cs="Noto Sans"/>
                          <w:color w:val="FFFFFF"/>
                          <w:spacing w:val="16"/>
                          <w:sz w:val="40"/>
                          <w:szCs w:val="40"/>
                        </w:rPr>
                        <w:t xml:space="preserve"> </w:t>
                      </w:r>
                      <w:r w:rsidR="00914538">
                        <w:rPr>
                          <w:rFonts w:ascii="Noto Sans" w:eastAsia="Noto Sans" w:hAnsi="Noto Sans" w:cs="Noto Sans"/>
                          <w:b/>
                          <w:bCs/>
                          <w:color w:val="FFFFFF"/>
                          <w:spacing w:val="16"/>
                          <w:sz w:val="40"/>
                          <w:szCs w:val="40"/>
                        </w:rPr>
                        <w:t>6</w:t>
                      </w:r>
                      <w:r w:rsidRPr="005643FD">
                        <w:rPr>
                          <w:rFonts w:ascii="Noto Sans" w:eastAsia="Noto Sans" w:hAnsi="Noto Sans" w:cs="Noto Sans"/>
                          <w:color w:val="FFFFFF"/>
                          <w:spacing w:val="16"/>
                          <w:sz w:val="40"/>
                          <w:szCs w:val="40"/>
                        </w:rPr>
                        <w:t xml:space="preserve">: </w:t>
                      </w:r>
                      <w:r w:rsidRPr="00936A17">
                        <w:rPr>
                          <w:rStyle w:val="tlid-translation"/>
                          <w:rFonts w:ascii="Noto Sans" w:hAnsi="Noto Sans" w:cs="Times New Roman"/>
                          <w:color w:val="FFFFFF"/>
                          <w:sz w:val="40"/>
                          <w:szCs w:val="40"/>
                          <w:lang w:val="en-GB"/>
                        </w:rPr>
                        <w:t>Fire safety and protection solutions</w:t>
                      </w:r>
                    </w:p>
                  </w:txbxContent>
                </v:textbox>
              </v:shape>
            </w:pict>
          </mc:Fallback>
        </mc:AlternateContent>
      </w:r>
      <w:r w:rsidR="00036C73" w:rsidRPr="00036C73">
        <w:rPr>
          <w:rFonts w:eastAsia="Noto Sans" w:cs="Noto Sans"/>
          <w:noProof/>
          <w:kern w:val="0"/>
          <w:szCs w:val="24"/>
          <w:lang w:val="lv-LV" w:eastAsia="lv-LV"/>
        </w:rPr>
        <w:drawing>
          <wp:anchor distT="0" distB="0" distL="0" distR="0" simplePos="0" relativeHeight="251702294" behindDoc="1" locked="0" layoutInCell="1" allowOverlap="1" wp14:anchorId="6DD381FA" wp14:editId="17213F92">
            <wp:simplePos x="0" y="0"/>
            <wp:positionH relativeFrom="page">
              <wp:posOffset>9525</wp:posOffset>
            </wp:positionH>
            <wp:positionV relativeFrom="paragraph">
              <wp:posOffset>0</wp:posOffset>
            </wp:positionV>
            <wp:extent cx="7800975" cy="5693134"/>
            <wp:effectExtent l="0" t="0" r="0" b="3175"/>
            <wp:wrapNone/>
            <wp:docPr id="3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C0382D">
        <w:br w:type="page"/>
      </w:r>
    </w:p>
    <w:sdt>
      <w:sdtPr>
        <w:rPr>
          <w:lang w:val="lv-LV"/>
        </w:rPr>
        <w:id w:val="-875243077"/>
        <w:docPartObj>
          <w:docPartGallery w:val="Table of Contents"/>
          <w:docPartUnique/>
        </w:docPartObj>
      </w:sdtPr>
      <w:sdtEndPr>
        <w:rPr>
          <w:rStyle w:val="Hyperlink"/>
          <w:noProof/>
          <w:color w:val="0563C1" w:themeColor="hyperlink"/>
          <w:u w:val="single"/>
          <w:lang w:val="en-GB"/>
        </w:rPr>
      </w:sdtEndPr>
      <w:sdtContent>
        <w:p w14:paraId="5BCF1495" w14:textId="5C5F4A79" w:rsidR="00C0382D" w:rsidRPr="00C0382D" w:rsidRDefault="00C0382D" w:rsidP="00173247">
          <w:r w:rsidRPr="00C0382D">
            <w:t>CONTENT</w:t>
          </w:r>
        </w:p>
        <w:bookmarkStart w:id="2" w:name="_GoBack"/>
        <w:bookmarkEnd w:id="2"/>
        <w:p w14:paraId="09CAF89C" w14:textId="78235B85" w:rsidR="00BF799D" w:rsidRDefault="00C0382D">
          <w:pPr>
            <w:pStyle w:val="TOC1"/>
            <w:rPr>
              <w:rFonts w:asciiTheme="minorHAnsi" w:eastAsiaTheme="minorEastAsia" w:hAnsiTheme="minorHAnsi"/>
              <w:noProof/>
              <w:kern w:val="0"/>
              <w:sz w:val="22"/>
              <w:szCs w:val="22"/>
              <w:lang w:val="lv-LV" w:eastAsia="lv-LV"/>
            </w:rPr>
          </w:pPr>
          <w:r w:rsidRPr="00C0382D">
            <w:rPr>
              <w:rStyle w:val="Hyperlink"/>
              <w:noProof/>
            </w:rPr>
            <w:fldChar w:fldCharType="begin"/>
          </w:r>
          <w:r w:rsidRPr="00C0382D">
            <w:rPr>
              <w:rStyle w:val="Hyperlink"/>
              <w:noProof/>
            </w:rPr>
            <w:instrText xml:space="preserve"> TOC \o "1-3" \h \z \u </w:instrText>
          </w:r>
          <w:r w:rsidRPr="00C0382D">
            <w:rPr>
              <w:rStyle w:val="Hyperlink"/>
              <w:noProof/>
            </w:rPr>
            <w:fldChar w:fldCharType="separate"/>
          </w:r>
          <w:hyperlink w:anchor="_Toc70595023" w:history="1">
            <w:r w:rsidR="00BF799D" w:rsidRPr="0091099E">
              <w:rPr>
                <w:rStyle w:val="Hyperlink"/>
                <w:noProof/>
              </w:rPr>
              <w:t>1</w:t>
            </w:r>
            <w:r w:rsidR="00BF799D">
              <w:rPr>
                <w:rFonts w:asciiTheme="minorHAnsi" w:eastAsiaTheme="minorEastAsia" w:hAnsiTheme="minorHAnsi"/>
                <w:noProof/>
                <w:kern w:val="0"/>
                <w:sz w:val="22"/>
                <w:szCs w:val="22"/>
                <w:lang w:val="lv-LV" w:eastAsia="lv-LV"/>
              </w:rPr>
              <w:tab/>
            </w:r>
            <w:r w:rsidR="00BF799D" w:rsidRPr="0091099E">
              <w:rPr>
                <w:rStyle w:val="Hyperlink"/>
                <w:noProof/>
              </w:rPr>
              <w:t>INTRODUCTORY PARAGRAPH</w:t>
            </w:r>
            <w:r w:rsidR="00BF799D">
              <w:rPr>
                <w:noProof/>
                <w:webHidden/>
              </w:rPr>
              <w:tab/>
            </w:r>
            <w:r w:rsidR="00BF799D">
              <w:rPr>
                <w:noProof/>
                <w:webHidden/>
              </w:rPr>
              <w:fldChar w:fldCharType="begin"/>
            </w:r>
            <w:r w:rsidR="00BF799D">
              <w:rPr>
                <w:noProof/>
                <w:webHidden/>
              </w:rPr>
              <w:instrText xml:space="preserve"> PAGEREF _Toc70595023 \h </w:instrText>
            </w:r>
            <w:r w:rsidR="00BF799D">
              <w:rPr>
                <w:noProof/>
                <w:webHidden/>
              </w:rPr>
            </w:r>
            <w:r w:rsidR="00BF799D">
              <w:rPr>
                <w:noProof/>
                <w:webHidden/>
              </w:rPr>
              <w:fldChar w:fldCharType="separate"/>
            </w:r>
            <w:r w:rsidR="00BF799D">
              <w:rPr>
                <w:noProof/>
                <w:webHidden/>
              </w:rPr>
              <w:t>2</w:t>
            </w:r>
            <w:r w:rsidR="00BF799D">
              <w:rPr>
                <w:noProof/>
                <w:webHidden/>
              </w:rPr>
              <w:fldChar w:fldCharType="end"/>
            </w:r>
          </w:hyperlink>
        </w:p>
        <w:p w14:paraId="4AB03716" w14:textId="2911C5DE" w:rsidR="00BF799D" w:rsidRDefault="00BF799D">
          <w:pPr>
            <w:pStyle w:val="TOC1"/>
            <w:rPr>
              <w:rFonts w:asciiTheme="minorHAnsi" w:eastAsiaTheme="minorEastAsia" w:hAnsiTheme="minorHAnsi"/>
              <w:noProof/>
              <w:kern w:val="0"/>
              <w:sz w:val="22"/>
              <w:szCs w:val="22"/>
              <w:lang w:val="lv-LV" w:eastAsia="lv-LV"/>
            </w:rPr>
          </w:pPr>
          <w:hyperlink w:anchor="_Toc70595024" w:history="1">
            <w:r w:rsidRPr="0091099E">
              <w:rPr>
                <w:rStyle w:val="Hyperlink"/>
                <w:noProof/>
              </w:rPr>
              <w:t>2</w:t>
            </w:r>
            <w:r>
              <w:rPr>
                <w:rFonts w:asciiTheme="minorHAnsi" w:eastAsiaTheme="minorEastAsia" w:hAnsiTheme="minorHAnsi"/>
                <w:noProof/>
                <w:kern w:val="0"/>
                <w:sz w:val="22"/>
                <w:szCs w:val="22"/>
                <w:lang w:val="lv-LV" w:eastAsia="lv-LV"/>
              </w:rPr>
              <w:tab/>
            </w:r>
            <w:r w:rsidRPr="0091099E">
              <w:rPr>
                <w:rStyle w:val="Hyperlink"/>
                <w:noProof/>
              </w:rPr>
              <w:t>FIRE SAFETY OF TIMBER BUILDINGS</w:t>
            </w:r>
            <w:r>
              <w:rPr>
                <w:noProof/>
                <w:webHidden/>
              </w:rPr>
              <w:tab/>
            </w:r>
            <w:r>
              <w:rPr>
                <w:noProof/>
                <w:webHidden/>
              </w:rPr>
              <w:fldChar w:fldCharType="begin"/>
            </w:r>
            <w:r>
              <w:rPr>
                <w:noProof/>
                <w:webHidden/>
              </w:rPr>
              <w:instrText xml:space="preserve"> PAGEREF _Toc70595024 \h </w:instrText>
            </w:r>
            <w:r>
              <w:rPr>
                <w:noProof/>
                <w:webHidden/>
              </w:rPr>
            </w:r>
            <w:r>
              <w:rPr>
                <w:noProof/>
                <w:webHidden/>
              </w:rPr>
              <w:fldChar w:fldCharType="separate"/>
            </w:r>
            <w:r>
              <w:rPr>
                <w:noProof/>
                <w:webHidden/>
              </w:rPr>
              <w:t>4</w:t>
            </w:r>
            <w:r>
              <w:rPr>
                <w:noProof/>
                <w:webHidden/>
              </w:rPr>
              <w:fldChar w:fldCharType="end"/>
            </w:r>
          </w:hyperlink>
        </w:p>
        <w:p w14:paraId="653E2C98" w14:textId="0D4B9539" w:rsidR="00BF799D" w:rsidRDefault="00BF799D">
          <w:pPr>
            <w:pStyle w:val="TOC2"/>
            <w:tabs>
              <w:tab w:val="left" w:pos="2313"/>
            </w:tabs>
            <w:rPr>
              <w:rFonts w:asciiTheme="minorHAnsi" w:eastAsiaTheme="minorEastAsia" w:hAnsiTheme="minorHAnsi"/>
              <w:noProof/>
              <w:kern w:val="0"/>
              <w:sz w:val="22"/>
              <w:szCs w:val="22"/>
              <w:lang w:val="lv-LV" w:eastAsia="lv-LV"/>
            </w:rPr>
          </w:pPr>
          <w:hyperlink w:anchor="_Toc70595025" w:history="1">
            <w:r w:rsidRPr="0091099E">
              <w:rPr>
                <w:rStyle w:val="Hyperlink"/>
                <w:noProof/>
              </w:rPr>
              <w:t>2.1</w:t>
            </w:r>
            <w:r>
              <w:rPr>
                <w:rFonts w:asciiTheme="minorHAnsi" w:eastAsiaTheme="minorEastAsia" w:hAnsiTheme="minorHAnsi"/>
                <w:noProof/>
                <w:kern w:val="0"/>
                <w:sz w:val="22"/>
                <w:szCs w:val="22"/>
                <w:lang w:val="lv-LV" w:eastAsia="lv-LV"/>
              </w:rPr>
              <w:tab/>
            </w:r>
            <w:r w:rsidRPr="0091099E">
              <w:rPr>
                <w:rStyle w:val="Hyperlink"/>
                <w:noProof/>
              </w:rPr>
              <w:t>GENERAL DESIGN APPROACHES</w:t>
            </w:r>
            <w:r>
              <w:rPr>
                <w:noProof/>
                <w:webHidden/>
              </w:rPr>
              <w:tab/>
            </w:r>
            <w:r>
              <w:rPr>
                <w:noProof/>
                <w:webHidden/>
              </w:rPr>
              <w:fldChar w:fldCharType="begin"/>
            </w:r>
            <w:r>
              <w:rPr>
                <w:noProof/>
                <w:webHidden/>
              </w:rPr>
              <w:instrText xml:space="preserve"> PAGEREF _Toc70595025 \h </w:instrText>
            </w:r>
            <w:r>
              <w:rPr>
                <w:noProof/>
                <w:webHidden/>
              </w:rPr>
            </w:r>
            <w:r>
              <w:rPr>
                <w:noProof/>
                <w:webHidden/>
              </w:rPr>
              <w:fldChar w:fldCharType="separate"/>
            </w:r>
            <w:r>
              <w:rPr>
                <w:noProof/>
                <w:webHidden/>
              </w:rPr>
              <w:t>4</w:t>
            </w:r>
            <w:r>
              <w:rPr>
                <w:noProof/>
                <w:webHidden/>
              </w:rPr>
              <w:fldChar w:fldCharType="end"/>
            </w:r>
          </w:hyperlink>
        </w:p>
        <w:p w14:paraId="1D41A8C0" w14:textId="28253809" w:rsidR="00BF799D" w:rsidRDefault="00BF799D">
          <w:pPr>
            <w:pStyle w:val="TOC3"/>
            <w:tabs>
              <w:tab w:val="left" w:pos="1701"/>
              <w:tab w:val="right" w:leader="dot" w:pos="9017"/>
            </w:tabs>
            <w:rPr>
              <w:rFonts w:asciiTheme="minorHAnsi" w:eastAsiaTheme="minorEastAsia" w:hAnsiTheme="minorHAnsi"/>
              <w:noProof/>
              <w:kern w:val="0"/>
              <w:sz w:val="22"/>
              <w:szCs w:val="22"/>
              <w:lang w:val="lv-LV" w:eastAsia="lv-LV"/>
            </w:rPr>
          </w:pPr>
          <w:hyperlink w:anchor="_Toc70595026" w:history="1">
            <w:r w:rsidRPr="0091099E">
              <w:rPr>
                <w:rStyle w:val="Hyperlink"/>
                <w:noProof/>
              </w:rPr>
              <w:t>2.1.1</w:t>
            </w:r>
            <w:r>
              <w:rPr>
                <w:rFonts w:asciiTheme="minorHAnsi" w:eastAsiaTheme="minorEastAsia" w:hAnsiTheme="minorHAnsi"/>
                <w:noProof/>
                <w:kern w:val="0"/>
                <w:sz w:val="22"/>
                <w:szCs w:val="22"/>
                <w:lang w:val="lv-LV" w:eastAsia="lv-LV"/>
              </w:rPr>
              <w:tab/>
            </w:r>
            <w:r w:rsidRPr="0091099E">
              <w:rPr>
                <w:rStyle w:val="Hyperlink"/>
                <w:noProof/>
              </w:rPr>
              <w:t>Prescriptive design</w:t>
            </w:r>
            <w:r>
              <w:rPr>
                <w:noProof/>
                <w:webHidden/>
              </w:rPr>
              <w:tab/>
            </w:r>
            <w:r>
              <w:rPr>
                <w:noProof/>
                <w:webHidden/>
              </w:rPr>
              <w:fldChar w:fldCharType="begin"/>
            </w:r>
            <w:r>
              <w:rPr>
                <w:noProof/>
                <w:webHidden/>
              </w:rPr>
              <w:instrText xml:space="preserve"> PAGEREF _Toc70595026 \h </w:instrText>
            </w:r>
            <w:r>
              <w:rPr>
                <w:noProof/>
                <w:webHidden/>
              </w:rPr>
            </w:r>
            <w:r>
              <w:rPr>
                <w:noProof/>
                <w:webHidden/>
              </w:rPr>
              <w:fldChar w:fldCharType="separate"/>
            </w:r>
            <w:r>
              <w:rPr>
                <w:noProof/>
                <w:webHidden/>
              </w:rPr>
              <w:t>4</w:t>
            </w:r>
            <w:r>
              <w:rPr>
                <w:noProof/>
                <w:webHidden/>
              </w:rPr>
              <w:fldChar w:fldCharType="end"/>
            </w:r>
          </w:hyperlink>
        </w:p>
        <w:p w14:paraId="7AF385F1" w14:textId="4F633706" w:rsidR="00BF799D" w:rsidRDefault="00BF799D">
          <w:pPr>
            <w:pStyle w:val="TOC3"/>
            <w:tabs>
              <w:tab w:val="left" w:pos="1701"/>
              <w:tab w:val="right" w:leader="dot" w:pos="9017"/>
            </w:tabs>
            <w:rPr>
              <w:rFonts w:asciiTheme="minorHAnsi" w:eastAsiaTheme="minorEastAsia" w:hAnsiTheme="minorHAnsi"/>
              <w:noProof/>
              <w:kern w:val="0"/>
              <w:sz w:val="22"/>
              <w:szCs w:val="22"/>
              <w:lang w:val="lv-LV" w:eastAsia="lv-LV"/>
            </w:rPr>
          </w:pPr>
          <w:hyperlink w:anchor="_Toc70595027" w:history="1">
            <w:r w:rsidRPr="0091099E">
              <w:rPr>
                <w:rStyle w:val="Hyperlink"/>
                <w:noProof/>
              </w:rPr>
              <w:t>2.1.2</w:t>
            </w:r>
            <w:r>
              <w:rPr>
                <w:rFonts w:asciiTheme="minorHAnsi" w:eastAsiaTheme="minorEastAsia" w:hAnsiTheme="minorHAnsi"/>
                <w:noProof/>
                <w:kern w:val="0"/>
                <w:sz w:val="22"/>
                <w:szCs w:val="22"/>
                <w:lang w:val="lv-LV" w:eastAsia="lv-LV"/>
              </w:rPr>
              <w:tab/>
            </w:r>
            <w:r w:rsidRPr="0091099E">
              <w:rPr>
                <w:rStyle w:val="Hyperlink"/>
                <w:noProof/>
              </w:rPr>
              <w:t>Performance based design</w:t>
            </w:r>
            <w:r>
              <w:rPr>
                <w:noProof/>
                <w:webHidden/>
              </w:rPr>
              <w:tab/>
            </w:r>
            <w:r>
              <w:rPr>
                <w:noProof/>
                <w:webHidden/>
              </w:rPr>
              <w:fldChar w:fldCharType="begin"/>
            </w:r>
            <w:r>
              <w:rPr>
                <w:noProof/>
                <w:webHidden/>
              </w:rPr>
              <w:instrText xml:space="preserve"> PAGEREF _Toc70595027 \h </w:instrText>
            </w:r>
            <w:r>
              <w:rPr>
                <w:noProof/>
                <w:webHidden/>
              </w:rPr>
            </w:r>
            <w:r>
              <w:rPr>
                <w:noProof/>
                <w:webHidden/>
              </w:rPr>
              <w:fldChar w:fldCharType="separate"/>
            </w:r>
            <w:r>
              <w:rPr>
                <w:noProof/>
                <w:webHidden/>
              </w:rPr>
              <w:t>5</w:t>
            </w:r>
            <w:r>
              <w:rPr>
                <w:noProof/>
                <w:webHidden/>
              </w:rPr>
              <w:fldChar w:fldCharType="end"/>
            </w:r>
          </w:hyperlink>
        </w:p>
        <w:p w14:paraId="6B667798" w14:textId="52CB5AC2" w:rsidR="00BF799D" w:rsidRDefault="00BF799D">
          <w:pPr>
            <w:pStyle w:val="TOC2"/>
            <w:tabs>
              <w:tab w:val="left" w:pos="2313"/>
            </w:tabs>
            <w:rPr>
              <w:rFonts w:asciiTheme="minorHAnsi" w:eastAsiaTheme="minorEastAsia" w:hAnsiTheme="minorHAnsi"/>
              <w:noProof/>
              <w:kern w:val="0"/>
              <w:sz w:val="22"/>
              <w:szCs w:val="22"/>
              <w:lang w:val="lv-LV" w:eastAsia="lv-LV"/>
            </w:rPr>
          </w:pPr>
          <w:hyperlink w:anchor="_Toc70595028" w:history="1">
            <w:r w:rsidRPr="0091099E">
              <w:rPr>
                <w:rStyle w:val="Hyperlink"/>
                <w:noProof/>
              </w:rPr>
              <w:t>2.2</w:t>
            </w:r>
            <w:r>
              <w:rPr>
                <w:rFonts w:asciiTheme="minorHAnsi" w:eastAsiaTheme="minorEastAsia" w:hAnsiTheme="minorHAnsi"/>
                <w:noProof/>
                <w:kern w:val="0"/>
                <w:sz w:val="22"/>
                <w:szCs w:val="22"/>
                <w:lang w:val="lv-LV" w:eastAsia="lv-LV"/>
              </w:rPr>
              <w:tab/>
            </w:r>
            <w:r w:rsidRPr="0091099E">
              <w:rPr>
                <w:rStyle w:val="Hyperlink"/>
                <w:noProof/>
              </w:rPr>
              <w:t>Fire engineering basics</w:t>
            </w:r>
            <w:r>
              <w:rPr>
                <w:noProof/>
                <w:webHidden/>
              </w:rPr>
              <w:tab/>
            </w:r>
            <w:r>
              <w:rPr>
                <w:noProof/>
                <w:webHidden/>
              </w:rPr>
              <w:fldChar w:fldCharType="begin"/>
            </w:r>
            <w:r>
              <w:rPr>
                <w:noProof/>
                <w:webHidden/>
              </w:rPr>
              <w:instrText xml:space="preserve"> PAGEREF _Toc70595028 \h </w:instrText>
            </w:r>
            <w:r>
              <w:rPr>
                <w:noProof/>
                <w:webHidden/>
              </w:rPr>
            </w:r>
            <w:r>
              <w:rPr>
                <w:noProof/>
                <w:webHidden/>
              </w:rPr>
              <w:fldChar w:fldCharType="separate"/>
            </w:r>
            <w:r>
              <w:rPr>
                <w:noProof/>
                <w:webHidden/>
              </w:rPr>
              <w:t>6</w:t>
            </w:r>
            <w:r>
              <w:rPr>
                <w:noProof/>
                <w:webHidden/>
              </w:rPr>
              <w:fldChar w:fldCharType="end"/>
            </w:r>
          </w:hyperlink>
        </w:p>
        <w:p w14:paraId="5506E499" w14:textId="32A680D3" w:rsidR="00BF799D" w:rsidRDefault="00BF799D">
          <w:pPr>
            <w:pStyle w:val="TOC3"/>
            <w:tabs>
              <w:tab w:val="left" w:pos="1701"/>
              <w:tab w:val="right" w:leader="dot" w:pos="9017"/>
            </w:tabs>
            <w:rPr>
              <w:rFonts w:asciiTheme="minorHAnsi" w:eastAsiaTheme="minorEastAsia" w:hAnsiTheme="minorHAnsi"/>
              <w:noProof/>
              <w:kern w:val="0"/>
              <w:sz w:val="22"/>
              <w:szCs w:val="22"/>
              <w:lang w:val="lv-LV" w:eastAsia="lv-LV"/>
            </w:rPr>
          </w:pPr>
          <w:hyperlink w:anchor="_Toc70595029" w:history="1">
            <w:r w:rsidRPr="0091099E">
              <w:rPr>
                <w:rStyle w:val="Hyperlink"/>
                <w:noProof/>
              </w:rPr>
              <w:t>2.2.1</w:t>
            </w:r>
            <w:r>
              <w:rPr>
                <w:rFonts w:asciiTheme="minorHAnsi" w:eastAsiaTheme="minorEastAsia" w:hAnsiTheme="minorHAnsi"/>
                <w:noProof/>
                <w:kern w:val="0"/>
                <w:sz w:val="22"/>
                <w:szCs w:val="22"/>
                <w:lang w:val="lv-LV" w:eastAsia="lv-LV"/>
              </w:rPr>
              <w:tab/>
            </w:r>
            <w:r w:rsidRPr="0091099E">
              <w:rPr>
                <w:rStyle w:val="Hyperlink"/>
                <w:noProof/>
              </w:rPr>
              <w:t>Fire protection objectives</w:t>
            </w:r>
            <w:r>
              <w:rPr>
                <w:noProof/>
                <w:webHidden/>
              </w:rPr>
              <w:tab/>
            </w:r>
            <w:r>
              <w:rPr>
                <w:noProof/>
                <w:webHidden/>
              </w:rPr>
              <w:fldChar w:fldCharType="begin"/>
            </w:r>
            <w:r>
              <w:rPr>
                <w:noProof/>
                <w:webHidden/>
              </w:rPr>
              <w:instrText xml:space="preserve"> PAGEREF _Toc70595029 \h </w:instrText>
            </w:r>
            <w:r>
              <w:rPr>
                <w:noProof/>
                <w:webHidden/>
              </w:rPr>
            </w:r>
            <w:r>
              <w:rPr>
                <w:noProof/>
                <w:webHidden/>
              </w:rPr>
              <w:fldChar w:fldCharType="separate"/>
            </w:r>
            <w:r>
              <w:rPr>
                <w:noProof/>
                <w:webHidden/>
              </w:rPr>
              <w:t>6</w:t>
            </w:r>
            <w:r>
              <w:rPr>
                <w:noProof/>
                <w:webHidden/>
              </w:rPr>
              <w:fldChar w:fldCharType="end"/>
            </w:r>
          </w:hyperlink>
        </w:p>
        <w:p w14:paraId="047CAE75" w14:textId="5DEDAEB5" w:rsidR="00BF799D" w:rsidRDefault="00BF799D">
          <w:pPr>
            <w:pStyle w:val="TOC3"/>
            <w:tabs>
              <w:tab w:val="left" w:pos="1701"/>
              <w:tab w:val="right" w:leader="dot" w:pos="9017"/>
            </w:tabs>
            <w:rPr>
              <w:rFonts w:asciiTheme="minorHAnsi" w:eastAsiaTheme="minorEastAsia" w:hAnsiTheme="minorHAnsi"/>
              <w:noProof/>
              <w:kern w:val="0"/>
              <w:sz w:val="22"/>
              <w:szCs w:val="22"/>
              <w:lang w:val="lv-LV" w:eastAsia="lv-LV"/>
            </w:rPr>
          </w:pPr>
          <w:hyperlink w:anchor="_Toc70595030" w:history="1">
            <w:r w:rsidRPr="0091099E">
              <w:rPr>
                <w:rStyle w:val="Hyperlink"/>
                <w:noProof/>
              </w:rPr>
              <w:t>2.2.2</w:t>
            </w:r>
            <w:r>
              <w:rPr>
                <w:rFonts w:asciiTheme="minorHAnsi" w:eastAsiaTheme="minorEastAsia" w:hAnsiTheme="minorHAnsi"/>
                <w:noProof/>
                <w:kern w:val="0"/>
                <w:sz w:val="22"/>
                <w:szCs w:val="22"/>
                <w:lang w:val="lv-LV" w:eastAsia="lv-LV"/>
              </w:rPr>
              <w:tab/>
            </w:r>
            <w:r w:rsidRPr="0091099E">
              <w:rPr>
                <w:rStyle w:val="Hyperlink"/>
                <w:noProof/>
              </w:rPr>
              <w:t>Fire performance</w:t>
            </w:r>
            <w:r>
              <w:rPr>
                <w:noProof/>
                <w:webHidden/>
              </w:rPr>
              <w:tab/>
            </w:r>
            <w:r>
              <w:rPr>
                <w:noProof/>
                <w:webHidden/>
              </w:rPr>
              <w:fldChar w:fldCharType="begin"/>
            </w:r>
            <w:r>
              <w:rPr>
                <w:noProof/>
                <w:webHidden/>
              </w:rPr>
              <w:instrText xml:space="preserve"> PAGEREF _Toc70595030 \h </w:instrText>
            </w:r>
            <w:r>
              <w:rPr>
                <w:noProof/>
                <w:webHidden/>
              </w:rPr>
            </w:r>
            <w:r>
              <w:rPr>
                <w:noProof/>
                <w:webHidden/>
              </w:rPr>
              <w:fldChar w:fldCharType="separate"/>
            </w:r>
            <w:r>
              <w:rPr>
                <w:noProof/>
                <w:webHidden/>
              </w:rPr>
              <w:t>6</w:t>
            </w:r>
            <w:r>
              <w:rPr>
                <w:noProof/>
                <w:webHidden/>
              </w:rPr>
              <w:fldChar w:fldCharType="end"/>
            </w:r>
          </w:hyperlink>
        </w:p>
        <w:p w14:paraId="3E3D6F0F" w14:textId="6CEEA6F4" w:rsidR="00BF799D" w:rsidRDefault="00BF799D">
          <w:pPr>
            <w:pStyle w:val="TOC2"/>
            <w:tabs>
              <w:tab w:val="left" w:pos="2313"/>
            </w:tabs>
            <w:rPr>
              <w:rFonts w:asciiTheme="minorHAnsi" w:eastAsiaTheme="minorEastAsia" w:hAnsiTheme="minorHAnsi"/>
              <w:noProof/>
              <w:kern w:val="0"/>
              <w:sz w:val="22"/>
              <w:szCs w:val="22"/>
              <w:lang w:val="lv-LV" w:eastAsia="lv-LV"/>
            </w:rPr>
          </w:pPr>
          <w:hyperlink w:anchor="_Toc70595031" w:history="1">
            <w:r w:rsidRPr="0091099E">
              <w:rPr>
                <w:rStyle w:val="Hyperlink"/>
                <w:noProof/>
              </w:rPr>
              <w:t>2.3</w:t>
            </w:r>
            <w:r>
              <w:rPr>
                <w:rFonts w:asciiTheme="minorHAnsi" w:eastAsiaTheme="minorEastAsia" w:hAnsiTheme="minorHAnsi"/>
                <w:noProof/>
                <w:kern w:val="0"/>
                <w:sz w:val="22"/>
                <w:szCs w:val="22"/>
                <w:lang w:val="lv-LV" w:eastAsia="lv-LV"/>
              </w:rPr>
              <w:tab/>
            </w:r>
            <w:r w:rsidRPr="0091099E">
              <w:rPr>
                <w:rStyle w:val="Hyperlink"/>
                <w:noProof/>
              </w:rPr>
              <w:t>Fire performance characteristics</w:t>
            </w:r>
            <w:r>
              <w:rPr>
                <w:noProof/>
                <w:webHidden/>
              </w:rPr>
              <w:tab/>
            </w:r>
            <w:r>
              <w:rPr>
                <w:noProof/>
                <w:webHidden/>
              </w:rPr>
              <w:fldChar w:fldCharType="begin"/>
            </w:r>
            <w:r>
              <w:rPr>
                <w:noProof/>
                <w:webHidden/>
              </w:rPr>
              <w:instrText xml:space="preserve"> PAGEREF _Toc70595031 \h </w:instrText>
            </w:r>
            <w:r>
              <w:rPr>
                <w:noProof/>
                <w:webHidden/>
              </w:rPr>
            </w:r>
            <w:r>
              <w:rPr>
                <w:noProof/>
                <w:webHidden/>
              </w:rPr>
              <w:fldChar w:fldCharType="separate"/>
            </w:r>
            <w:r>
              <w:rPr>
                <w:noProof/>
                <w:webHidden/>
              </w:rPr>
              <w:t>9</w:t>
            </w:r>
            <w:r>
              <w:rPr>
                <w:noProof/>
                <w:webHidden/>
              </w:rPr>
              <w:fldChar w:fldCharType="end"/>
            </w:r>
          </w:hyperlink>
        </w:p>
        <w:p w14:paraId="55DA60E6" w14:textId="7E367551" w:rsidR="00BF799D" w:rsidRDefault="00BF799D">
          <w:pPr>
            <w:pStyle w:val="TOC3"/>
            <w:tabs>
              <w:tab w:val="left" w:pos="1701"/>
              <w:tab w:val="right" w:leader="dot" w:pos="9017"/>
            </w:tabs>
            <w:rPr>
              <w:rFonts w:asciiTheme="minorHAnsi" w:eastAsiaTheme="minorEastAsia" w:hAnsiTheme="minorHAnsi"/>
              <w:noProof/>
              <w:kern w:val="0"/>
              <w:sz w:val="22"/>
              <w:szCs w:val="22"/>
              <w:lang w:val="lv-LV" w:eastAsia="lv-LV"/>
            </w:rPr>
          </w:pPr>
          <w:hyperlink w:anchor="_Toc70595032" w:history="1">
            <w:r w:rsidRPr="0091099E">
              <w:rPr>
                <w:rStyle w:val="Hyperlink"/>
                <w:noProof/>
              </w:rPr>
              <w:t>2.3.1</w:t>
            </w:r>
            <w:r>
              <w:rPr>
                <w:rFonts w:asciiTheme="minorHAnsi" w:eastAsiaTheme="minorEastAsia" w:hAnsiTheme="minorHAnsi"/>
                <w:noProof/>
                <w:kern w:val="0"/>
                <w:sz w:val="22"/>
                <w:szCs w:val="22"/>
                <w:lang w:val="lv-LV" w:eastAsia="lv-LV"/>
              </w:rPr>
              <w:tab/>
            </w:r>
            <w:r w:rsidRPr="0091099E">
              <w:rPr>
                <w:rStyle w:val="Hyperlink"/>
                <w:noProof/>
              </w:rPr>
              <w:t>Reaction to fire</w:t>
            </w:r>
            <w:r>
              <w:rPr>
                <w:noProof/>
                <w:webHidden/>
              </w:rPr>
              <w:tab/>
            </w:r>
            <w:r>
              <w:rPr>
                <w:noProof/>
                <w:webHidden/>
              </w:rPr>
              <w:fldChar w:fldCharType="begin"/>
            </w:r>
            <w:r>
              <w:rPr>
                <w:noProof/>
                <w:webHidden/>
              </w:rPr>
              <w:instrText xml:space="preserve"> PAGEREF _Toc70595032 \h </w:instrText>
            </w:r>
            <w:r>
              <w:rPr>
                <w:noProof/>
                <w:webHidden/>
              </w:rPr>
            </w:r>
            <w:r>
              <w:rPr>
                <w:noProof/>
                <w:webHidden/>
              </w:rPr>
              <w:fldChar w:fldCharType="separate"/>
            </w:r>
            <w:r>
              <w:rPr>
                <w:noProof/>
                <w:webHidden/>
              </w:rPr>
              <w:t>9</w:t>
            </w:r>
            <w:r>
              <w:rPr>
                <w:noProof/>
                <w:webHidden/>
              </w:rPr>
              <w:fldChar w:fldCharType="end"/>
            </w:r>
          </w:hyperlink>
        </w:p>
        <w:p w14:paraId="35C43837" w14:textId="7CD18CEC" w:rsidR="00BF799D" w:rsidRDefault="00BF799D">
          <w:pPr>
            <w:pStyle w:val="TOC3"/>
            <w:tabs>
              <w:tab w:val="left" w:pos="1701"/>
              <w:tab w:val="right" w:leader="dot" w:pos="9017"/>
            </w:tabs>
            <w:rPr>
              <w:rFonts w:asciiTheme="minorHAnsi" w:eastAsiaTheme="minorEastAsia" w:hAnsiTheme="minorHAnsi"/>
              <w:noProof/>
              <w:kern w:val="0"/>
              <w:sz w:val="22"/>
              <w:szCs w:val="22"/>
              <w:lang w:val="lv-LV" w:eastAsia="lv-LV"/>
            </w:rPr>
          </w:pPr>
          <w:hyperlink w:anchor="_Toc70595033" w:history="1">
            <w:r w:rsidRPr="0091099E">
              <w:rPr>
                <w:rStyle w:val="Hyperlink"/>
                <w:noProof/>
              </w:rPr>
              <w:t>2.3.2</w:t>
            </w:r>
            <w:r>
              <w:rPr>
                <w:rFonts w:asciiTheme="minorHAnsi" w:eastAsiaTheme="minorEastAsia" w:hAnsiTheme="minorHAnsi"/>
                <w:noProof/>
                <w:kern w:val="0"/>
                <w:sz w:val="22"/>
                <w:szCs w:val="22"/>
                <w:lang w:val="lv-LV" w:eastAsia="lv-LV"/>
              </w:rPr>
              <w:tab/>
            </w:r>
            <w:r w:rsidRPr="0091099E">
              <w:rPr>
                <w:rStyle w:val="Hyperlink"/>
                <w:noProof/>
              </w:rPr>
              <w:t>Resistance to fire</w:t>
            </w:r>
            <w:r>
              <w:rPr>
                <w:noProof/>
                <w:webHidden/>
              </w:rPr>
              <w:tab/>
            </w:r>
            <w:r>
              <w:rPr>
                <w:noProof/>
                <w:webHidden/>
              </w:rPr>
              <w:fldChar w:fldCharType="begin"/>
            </w:r>
            <w:r>
              <w:rPr>
                <w:noProof/>
                <w:webHidden/>
              </w:rPr>
              <w:instrText xml:space="preserve"> PAGEREF _Toc70595033 \h </w:instrText>
            </w:r>
            <w:r>
              <w:rPr>
                <w:noProof/>
                <w:webHidden/>
              </w:rPr>
            </w:r>
            <w:r>
              <w:rPr>
                <w:noProof/>
                <w:webHidden/>
              </w:rPr>
              <w:fldChar w:fldCharType="separate"/>
            </w:r>
            <w:r>
              <w:rPr>
                <w:noProof/>
                <w:webHidden/>
              </w:rPr>
              <w:t>12</w:t>
            </w:r>
            <w:r>
              <w:rPr>
                <w:noProof/>
                <w:webHidden/>
              </w:rPr>
              <w:fldChar w:fldCharType="end"/>
            </w:r>
          </w:hyperlink>
        </w:p>
        <w:p w14:paraId="43AD5598" w14:textId="2DAA8C1D" w:rsidR="00BF799D" w:rsidRDefault="00BF799D">
          <w:pPr>
            <w:pStyle w:val="TOC1"/>
            <w:rPr>
              <w:rFonts w:asciiTheme="minorHAnsi" w:eastAsiaTheme="minorEastAsia" w:hAnsiTheme="minorHAnsi"/>
              <w:noProof/>
              <w:kern w:val="0"/>
              <w:sz w:val="22"/>
              <w:szCs w:val="22"/>
              <w:lang w:val="lv-LV" w:eastAsia="lv-LV"/>
            </w:rPr>
          </w:pPr>
          <w:hyperlink w:anchor="_Toc70595034" w:history="1">
            <w:r w:rsidRPr="0091099E">
              <w:rPr>
                <w:rStyle w:val="Hyperlink"/>
                <w:noProof/>
              </w:rPr>
              <w:t>3</w:t>
            </w:r>
            <w:r>
              <w:rPr>
                <w:rFonts w:asciiTheme="minorHAnsi" w:eastAsiaTheme="minorEastAsia" w:hAnsiTheme="minorHAnsi"/>
                <w:noProof/>
                <w:kern w:val="0"/>
                <w:sz w:val="22"/>
                <w:szCs w:val="22"/>
                <w:lang w:val="lv-LV" w:eastAsia="lv-LV"/>
              </w:rPr>
              <w:tab/>
            </w:r>
            <w:r w:rsidRPr="0091099E">
              <w:rPr>
                <w:rStyle w:val="Hyperlink"/>
                <w:noProof/>
              </w:rPr>
              <w:t>LIST OF REFERENCES</w:t>
            </w:r>
            <w:r>
              <w:rPr>
                <w:noProof/>
                <w:webHidden/>
              </w:rPr>
              <w:tab/>
            </w:r>
            <w:r>
              <w:rPr>
                <w:noProof/>
                <w:webHidden/>
              </w:rPr>
              <w:fldChar w:fldCharType="begin"/>
            </w:r>
            <w:r>
              <w:rPr>
                <w:noProof/>
                <w:webHidden/>
              </w:rPr>
              <w:instrText xml:space="preserve"> PAGEREF _Toc70595034 \h </w:instrText>
            </w:r>
            <w:r>
              <w:rPr>
                <w:noProof/>
                <w:webHidden/>
              </w:rPr>
            </w:r>
            <w:r>
              <w:rPr>
                <w:noProof/>
                <w:webHidden/>
              </w:rPr>
              <w:fldChar w:fldCharType="separate"/>
            </w:r>
            <w:r>
              <w:rPr>
                <w:noProof/>
                <w:webHidden/>
              </w:rPr>
              <w:t>15</w:t>
            </w:r>
            <w:r>
              <w:rPr>
                <w:noProof/>
                <w:webHidden/>
              </w:rPr>
              <w:fldChar w:fldCharType="end"/>
            </w:r>
          </w:hyperlink>
        </w:p>
        <w:p w14:paraId="32558CB8" w14:textId="3FF5052F" w:rsidR="00C0382D" w:rsidRPr="00C0382D" w:rsidRDefault="00C0382D" w:rsidP="00173247">
          <w:pPr>
            <w:pStyle w:val="TOC1"/>
            <w:rPr>
              <w:rStyle w:val="Hyperlink"/>
              <w:noProof/>
            </w:rPr>
          </w:pPr>
          <w:r w:rsidRPr="00C0382D">
            <w:rPr>
              <w:rStyle w:val="Hyperlink"/>
              <w:noProof/>
            </w:rPr>
            <w:fldChar w:fldCharType="end"/>
          </w:r>
        </w:p>
      </w:sdtContent>
    </w:sdt>
    <w:p w14:paraId="222CAB36" w14:textId="6714DA37" w:rsidR="0002235F" w:rsidRDefault="00751754" w:rsidP="00173247">
      <w:pPr>
        <w:rPr>
          <w:noProof/>
        </w:rPr>
      </w:pPr>
      <w:r w:rsidRPr="00E70DF7">
        <w:rPr>
          <w:noProof/>
        </w:rPr>
        <w:br w:type="page"/>
      </w:r>
      <w:bookmarkStart w:id="3" w:name="_Toc39576256"/>
    </w:p>
    <w:bookmarkStart w:id="4" w:name="_Toc70595023"/>
    <w:p w14:paraId="43FAD24B" w14:textId="6FFBFB16" w:rsidR="00FE0C7A" w:rsidRPr="00CF642C" w:rsidRDefault="00B51D20" w:rsidP="0026423E">
      <w:pPr>
        <w:pStyle w:val="Heading1"/>
      </w:pPr>
      <w:r>
        <w:rPr>
          <w:noProof/>
          <w:lang w:val="lv-LV" w:eastAsia="lv-LV"/>
        </w:rPr>
        <w:lastRenderedPageBreak/>
        <mc:AlternateContent>
          <mc:Choice Requires="wps">
            <w:drawing>
              <wp:anchor distT="0" distB="0" distL="114300" distR="114300" simplePos="0" relativeHeight="251661334" behindDoc="0" locked="0" layoutInCell="1" allowOverlap="1" wp14:anchorId="6E7249A3" wp14:editId="04AAF4F8">
                <wp:simplePos x="0" y="0"/>
                <wp:positionH relativeFrom="page">
                  <wp:align>left</wp:align>
                </wp:positionH>
                <wp:positionV relativeFrom="paragraph">
                  <wp:posOffset>-845820</wp:posOffset>
                </wp:positionV>
                <wp:extent cx="685800" cy="10770781"/>
                <wp:effectExtent l="0" t="0" r="19050" b="12065"/>
                <wp:wrapNone/>
                <wp:docPr id="24" name="Rectangle 24"/>
                <wp:cNvGraphicFramePr/>
                <a:graphic xmlns:a="http://schemas.openxmlformats.org/drawingml/2006/main">
                  <a:graphicData uri="http://schemas.microsoft.com/office/word/2010/wordprocessingShape">
                    <wps:wsp>
                      <wps:cNvSpPr/>
                      <wps:spPr>
                        <a:xfrm>
                          <a:off x="0" y="0"/>
                          <a:ext cx="685800" cy="10770781"/>
                        </a:xfrm>
                        <a:prstGeom prst="rect">
                          <a:avLst/>
                        </a:prstGeom>
                        <a:solidFill>
                          <a:srgbClr val="548235"/>
                        </a:solidFill>
                        <a:ln>
                          <a:solidFill>
                            <a:srgbClr val="548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rect w14:anchorId="0D766664" id="Rectangle 24" o:spid="_x0000_s1026" style="position:absolute;margin-left:0;margin-top:-66.6pt;width:54pt;height:848.1pt;z-index:25166133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" fillcolor="#548235" strokecolor="#548235" strokeweight="1pt">
                <w10:wrap anchorx="page"/>
              </v:rect>
            </w:pict>
          </mc:Fallback>
        </mc:AlternateContent>
      </w:r>
      <w:r w:rsidR="00FE0C7A" w:rsidRPr="00CF642C">
        <w:t xml:space="preserve">INTRODUCTORY </w:t>
      </w:r>
      <w:bookmarkEnd w:id="3"/>
      <w:r w:rsidR="00E70DF7" w:rsidRPr="00CF642C">
        <w:t>PARAGRAPH</w:t>
      </w:r>
      <w:bookmarkEnd w:id="4"/>
    </w:p>
    <w:p w14:paraId="19255502" w14:textId="01C3F586" w:rsidR="00C04895" w:rsidRDefault="00225690" w:rsidP="00173247">
      <w:r>
        <w:t xml:space="preserve">Safety in case of fire is set to be </w:t>
      </w:r>
      <w:r w:rsidR="00FF7DE9">
        <w:t>one of the</w:t>
      </w:r>
      <w:r>
        <w:t xml:space="preserve"> most important </w:t>
      </w:r>
      <w:r w:rsidR="003C75F5">
        <w:t>“B</w:t>
      </w:r>
      <w:r>
        <w:t xml:space="preserve">asic </w:t>
      </w:r>
      <w:r w:rsidR="00FF7DE9">
        <w:t>requirements</w:t>
      </w:r>
      <w:r w:rsidR="003C75F5">
        <w:t xml:space="preserve"> for construction works”</w:t>
      </w:r>
      <w:r w:rsidR="003C75F5">
        <w:rPr>
          <w:rStyle w:val="FootnoteReference"/>
        </w:rPr>
        <w:footnoteReference w:id="2"/>
      </w:r>
      <w:r>
        <w:t xml:space="preserve"> for every building. It doesn’t matter whether it is made of steel, reinforced concrete, timber or masonry. All buildings shall be designed and built in such a way that in the event of an outbreak of fire, they remain load-bearing capacity for specified time, generation and spread of </w:t>
      </w:r>
      <w:r w:rsidR="00C04895">
        <w:t>combustion products is limited, fire spread is limited, occupants of the building can leave the building or be rescued by other means and safety of rescue teams is considered.</w:t>
      </w:r>
    </w:p>
    <w:p w14:paraId="140A1225" w14:textId="757F4E4C" w:rsidR="00FE0C7A" w:rsidRDefault="002210C3" w:rsidP="00173247">
      <w:r>
        <w:t>Currently,</w:t>
      </w:r>
      <w:r w:rsidR="00C04895">
        <w:t xml:space="preserve"> there are no </w:t>
      </w:r>
      <w:r w:rsidR="00FF7DE9">
        <w:t xml:space="preserve">harmonised </w:t>
      </w:r>
      <w:r w:rsidR="00C04895">
        <w:t xml:space="preserve">mandatory Europe wide regulations for fire safety of buildings and </w:t>
      </w:r>
      <w:r>
        <w:t xml:space="preserve">this </w:t>
      </w:r>
      <w:r w:rsidR="00C04895">
        <w:t xml:space="preserve">is because each of the Member states have their own understanding and traditions in fire protection of buildings, fire safety management and firefighting process and infrastructure. At the same time every and each of </w:t>
      </w:r>
      <w:r w:rsidR="004306FB">
        <w:t>M</w:t>
      </w:r>
      <w:r w:rsidR="00C04895">
        <w:t xml:space="preserve">ember states have their own </w:t>
      </w:r>
      <w:r w:rsidR="004306FB">
        <w:t xml:space="preserve">set of </w:t>
      </w:r>
      <w:r w:rsidR="00C04895">
        <w:t xml:space="preserve">mandatory fire safety regulations and codes. In this unit </w:t>
      </w:r>
      <w:r w:rsidR="004306FB">
        <w:t xml:space="preserve">general principles of </w:t>
      </w:r>
      <w:r w:rsidR="00C04895">
        <w:t>most common fire protection design approaches will be demonstrated.</w:t>
      </w:r>
    </w:p>
    <w:p w14:paraId="54F527A7" w14:textId="6989EFEF" w:rsidR="00225690" w:rsidRPr="00225690" w:rsidRDefault="004306FB" w:rsidP="00173247">
      <w:r>
        <w:t xml:space="preserve">Despite the fact that fire regulations and codes differ between member states there have been established some common ground for main design principles through Eurocodes and common performance characteristics of construction works and building products through common classification and testing standards that are related to harmonization of European market of construction products. Main performance characteristics, which are horizontal for every construction material, </w:t>
      </w:r>
      <w:r w:rsidR="00FF7DE9">
        <w:t xml:space="preserve">will be addressed and analysed to give basic knowledge about performance characteristics and design </w:t>
      </w:r>
      <w:r w:rsidR="00FF7DE9">
        <w:lastRenderedPageBreak/>
        <w:t>principles of timber construction products to the construction professional workers.</w:t>
      </w:r>
    </w:p>
    <w:p w14:paraId="46B59C5F" w14:textId="70AB40FA" w:rsidR="00F46383" w:rsidRPr="00E70DF7" w:rsidRDefault="00F46383" w:rsidP="00173247">
      <w:r w:rsidRPr="00E70DF7">
        <w:br w:type="page"/>
      </w:r>
    </w:p>
    <w:bookmarkStart w:id="5" w:name="_Toc70595024"/>
    <w:p w14:paraId="640C7562" w14:textId="7A968040" w:rsidR="00F46383" w:rsidRPr="00CF642C" w:rsidRDefault="00B51D20" w:rsidP="0026423E">
      <w:pPr>
        <w:pStyle w:val="Heading1"/>
      </w:pPr>
      <w:r>
        <w:rPr>
          <w:noProof/>
          <w:lang w:val="lv-LV" w:eastAsia="lv-LV"/>
        </w:rPr>
        <w:lastRenderedPageBreak/>
        <mc:AlternateContent>
          <mc:Choice Requires="wps">
            <w:drawing>
              <wp:anchor distT="0" distB="0" distL="114300" distR="114300" simplePos="0" relativeHeight="251663382" behindDoc="0" locked="0" layoutInCell="1" allowOverlap="1" wp14:anchorId="21F13F2A" wp14:editId="2D849128">
                <wp:simplePos x="0" y="0"/>
                <wp:positionH relativeFrom="page">
                  <wp:align>left</wp:align>
                </wp:positionH>
                <wp:positionV relativeFrom="paragraph">
                  <wp:posOffset>-1066800</wp:posOffset>
                </wp:positionV>
                <wp:extent cx="685800" cy="10770781"/>
                <wp:effectExtent l="0" t="0" r="19050" b="12065"/>
                <wp:wrapNone/>
                <wp:docPr id="3" name="Rectangle 3"/>
                <wp:cNvGraphicFramePr/>
                <a:graphic xmlns:a="http://schemas.openxmlformats.org/drawingml/2006/main">
                  <a:graphicData uri="http://schemas.microsoft.com/office/word/2010/wordprocessingShape">
                    <wps:wsp>
                      <wps:cNvSpPr/>
                      <wps:spPr>
                        <a:xfrm>
                          <a:off x="0" y="0"/>
                          <a:ext cx="685800" cy="10770781"/>
                        </a:xfrm>
                        <a:prstGeom prst="rect">
                          <a:avLst/>
                        </a:prstGeom>
                        <a:solidFill>
                          <a:srgbClr val="548235"/>
                        </a:solidFill>
                        <a:ln>
                          <a:solidFill>
                            <a:srgbClr val="548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rect w14:anchorId="435D556B" id="Rectangle 3" o:spid="_x0000_s1026" style="position:absolute;margin-left:0;margin-top:-84pt;width:54pt;height:848.1pt;z-index:25166338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" fillcolor="#548235" strokecolor="#548235" strokeweight="1pt">
                <w10:wrap anchorx="page"/>
              </v:rect>
            </w:pict>
          </mc:Fallback>
        </mc:AlternateContent>
      </w:r>
      <w:r w:rsidR="00FF7DE9">
        <w:t>FIRE SAFETY OF TIMBER BUILDINGS</w:t>
      </w:r>
      <w:bookmarkEnd w:id="5"/>
    </w:p>
    <w:p w14:paraId="76634CA3" w14:textId="70C19116" w:rsidR="00FE0C7A" w:rsidRDefault="00FF7DE9" w:rsidP="00173247">
      <w:pPr>
        <w:pStyle w:val="Heading2"/>
      </w:pPr>
      <w:bookmarkStart w:id="6" w:name="_Toc70595025"/>
      <w:r>
        <w:t xml:space="preserve">GENERAL </w:t>
      </w:r>
      <w:r w:rsidRPr="0026157E">
        <w:t>DESIGN</w:t>
      </w:r>
      <w:r>
        <w:t xml:space="preserve"> </w:t>
      </w:r>
      <w:r w:rsidR="003106BC">
        <w:t>APPROACHES</w:t>
      </w:r>
      <w:bookmarkEnd w:id="6"/>
    </w:p>
    <w:p w14:paraId="4CE7F35A" w14:textId="2FEBC07B" w:rsidR="003106BC" w:rsidRPr="0026157E" w:rsidRDefault="003106BC" w:rsidP="00173247">
      <w:r w:rsidRPr="0026157E">
        <w:t>In fire engineering there are two main approaches how to do assessment and verification of construction works to judge and verify their suitability for designated intended end use. One of approaches is so called “Prescriptive design” method which is most common and widely spread world</w:t>
      </w:r>
      <w:r w:rsidR="002210C3">
        <w:t>wide</w:t>
      </w:r>
      <w:r w:rsidRPr="0026157E">
        <w:t xml:space="preserve">. Other method is </w:t>
      </w:r>
      <w:r w:rsidR="0026157E" w:rsidRPr="0026157E">
        <w:t>“Performance based” design approach which is based on fire risk assessment.</w:t>
      </w:r>
    </w:p>
    <w:p w14:paraId="12823D38" w14:textId="28ED20A2" w:rsidR="0026157E" w:rsidRDefault="0026157E" w:rsidP="00173247">
      <w:r>
        <w:rPr>
          <w:noProof/>
          <w:lang w:val="lv-LV" w:eastAsia="lv-LV"/>
        </w:rPr>
        <w:drawing>
          <wp:inline distT="0" distB="0" distL="0" distR="0" wp14:anchorId="317797A4" wp14:editId="51C174CF">
            <wp:extent cx="5486400" cy="3200400"/>
            <wp:effectExtent l="0" t="0" r="19050" b="0"/>
            <wp:docPr id="1" name="Shē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C09B381" w14:textId="2BFA0E0E" w:rsidR="0026157E" w:rsidRPr="003106BC" w:rsidRDefault="0026157E" w:rsidP="00173247">
      <w:pPr>
        <w:pStyle w:val="Caption"/>
      </w:pPr>
      <w:r>
        <w:t xml:space="preserve">Figure </w:t>
      </w:r>
      <w:r>
        <w:fldChar w:fldCharType="begin"/>
      </w:r>
      <w:r>
        <w:instrText xml:space="preserve"> SEQ Figure \* ARABIC </w:instrText>
      </w:r>
      <w:r>
        <w:fldChar w:fldCharType="separate"/>
      </w:r>
      <w:r w:rsidR="008D7883">
        <w:rPr>
          <w:noProof/>
        </w:rPr>
        <w:t>1</w:t>
      </w:r>
      <w:r>
        <w:fldChar w:fldCharType="end"/>
      </w:r>
      <w:r>
        <w:t>. General fire design approaches</w:t>
      </w:r>
    </w:p>
    <w:p w14:paraId="55D815C5" w14:textId="260DB119" w:rsidR="00FF7DE9" w:rsidRPr="0026157E" w:rsidRDefault="003106BC" w:rsidP="00173247">
      <w:pPr>
        <w:pStyle w:val="Heading3"/>
      </w:pPr>
      <w:bookmarkStart w:id="7" w:name="_Toc70595026"/>
      <w:r w:rsidRPr="0026157E">
        <w:t>Prescriptive design</w:t>
      </w:r>
      <w:bookmarkEnd w:id="7"/>
    </w:p>
    <w:p w14:paraId="764FDC41" w14:textId="18ADD6F5" w:rsidR="003106BC" w:rsidRDefault="0026157E" w:rsidP="00173247">
      <w:r w:rsidRPr="00173247">
        <w:t xml:space="preserve">Widely spread design </w:t>
      </w:r>
      <w:r w:rsidR="00173247" w:rsidRPr="00173247">
        <w:t>principle</w:t>
      </w:r>
      <w:r w:rsidR="00173247">
        <w:t xml:space="preserve"> all over the world</w:t>
      </w:r>
      <w:r w:rsidR="00173247" w:rsidRPr="00173247">
        <w:t xml:space="preserve">. Building fire protection design is made following </w:t>
      </w:r>
      <w:r w:rsidR="00173247">
        <w:t xml:space="preserve">well established and well-known building fire safety </w:t>
      </w:r>
      <w:r w:rsidR="00173247" w:rsidRPr="00173247">
        <w:t>solutions</w:t>
      </w:r>
      <w:r w:rsidR="00173247">
        <w:t xml:space="preserve">. Prescriptive building codes </w:t>
      </w:r>
      <w:r w:rsidR="0026423E">
        <w:t>is</w:t>
      </w:r>
      <w:r w:rsidR="00173247">
        <w:t xml:space="preserve"> easy to use because they usually are straightforward, they can be read as an </w:t>
      </w:r>
      <w:r w:rsidR="0026423E">
        <w:t>instruction</w:t>
      </w:r>
      <w:r w:rsidR="00173247">
        <w:t xml:space="preserve"> of what needs to be done to achieve</w:t>
      </w:r>
      <w:r w:rsidR="0026423E">
        <w:t xml:space="preserve"> predefined</w:t>
      </w:r>
      <w:r w:rsidR="00173247">
        <w:t xml:space="preserve"> fire protection </w:t>
      </w:r>
      <w:r w:rsidR="0026423E">
        <w:t>requirements</w:t>
      </w:r>
      <w:r w:rsidR="00173247">
        <w:t xml:space="preserve">. </w:t>
      </w:r>
      <w:r w:rsidR="0026423E">
        <w:t>However,</w:t>
      </w:r>
      <w:r w:rsidR="00173247">
        <w:t xml:space="preserve"> the downside of this approach is that it is impossible to have well-known solution for every </w:t>
      </w:r>
      <w:r w:rsidR="0026423E">
        <w:t xml:space="preserve">situation or there might be many exceptions which differ between different occupation type buildings. Need for use </w:t>
      </w:r>
      <w:r w:rsidR="0026423E">
        <w:lastRenderedPageBreak/>
        <w:t xml:space="preserve">of analytical design methods and many exceptions can make prescriptive </w:t>
      </w:r>
      <w:r w:rsidR="00153C79">
        <w:t>design approach very difficult for engineers without experience in field of fire engineering.</w:t>
      </w:r>
    </w:p>
    <w:p w14:paraId="601C3E0F" w14:textId="0167BCF9" w:rsidR="00153C79" w:rsidRDefault="00153C79" w:rsidP="00153C79">
      <w:pPr>
        <w:pStyle w:val="Heading3"/>
      </w:pPr>
      <w:bookmarkStart w:id="8" w:name="_Toc70595027"/>
      <w:r>
        <w:t>Performance based design</w:t>
      </w:r>
      <w:bookmarkEnd w:id="8"/>
    </w:p>
    <w:p w14:paraId="7C22345A" w14:textId="5E36269C" w:rsidR="002210C3" w:rsidRDefault="00B10984" w:rsidP="00153C79">
      <w:r>
        <w:t>Because of modern design tools and development of analysis methods b</w:t>
      </w:r>
      <w:r w:rsidR="00153C79">
        <w:t>ecoming more and more popular design approach</w:t>
      </w:r>
      <w:r>
        <w:t>,</w:t>
      </w:r>
      <w:r w:rsidR="00153C79">
        <w:t xml:space="preserve"> which is based on fire risk assessment and assumed fire behaviour in building</w:t>
      </w:r>
      <w:r>
        <w:t>s</w:t>
      </w:r>
      <w:r w:rsidR="00153C79">
        <w:t xml:space="preserve">. Design method do not rely on predefined fire safety levels but define its own fire safety level from case to case to each individual building design depending on predefined fire protection objectives. The main fire protections objectives usually are life safety or property safety with their subobjectives. </w:t>
      </w:r>
    </w:p>
    <w:p w14:paraId="03C95FAC" w14:textId="494877A1" w:rsidR="006E5270" w:rsidRDefault="00153C79" w:rsidP="00153C79">
      <w:r>
        <w:t>For example, in residential buildings, hotels and public buildings main fire protection objective will be human lives. At the same time in archive buildings</w:t>
      </w:r>
      <w:r w:rsidR="00B10984">
        <w:t xml:space="preserve">, storehouses, museums and historical buildings, protection of property could be important as well. Performance based design usually is used to verify new prescriptive rules and to analyse buildings outside the scope of prescribed building codes. In Europe there are some countries where </w:t>
      </w:r>
      <w:r w:rsidR="00066E90">
        <w:t>performance-based</w:t>
      </w:r>
      <w:r w:rsidR="00B10984">
        <w:t xml:space="preserve"> design is not permitted and countries where it is not allowed to use prescriptive rules in case of large area or </w:t>
      </w:r>
      <w:r w:rsidR="00066E90">
        <w:t>high-rise</w:t>
      </w:r>
      <w:r w:rsidR="00B10984">
        <w:t xml:space="preserve"> multi-storey buildings. </w:t>
      </w:r>
      <w:r w:rsidR="006E5270">
        <w:t xml:space="preserve">Since use of timber in construction works are going to increase among midrise and high-rise buildings it is expected that need for </w:t>
      </w:r>
      <w:r w:rsidR="00066E90">
        <w:t>performance-based</w:t>
      </w:r>
      <w:r w:rsidR="006E5270">
        <w:t xml:space="preserve"> fire engineering design solutions will increase too.</w:t>
      </w:r>
    </w:p>
    <w:p w14:paraId="5D74309F" w14:textId="77777777" w:rsidR="006E5270" w:rsidRDefault="006E5270">
      <w:pPr>
        <w:spacing w:after="0" w:line="240" w:lineRule="auto"/>
        <w:jc w:val="left"/>
      </w:pPr>
      <w:r>
        <w:br w:type="page"/>
      </w:r>
    </w:p>
    <w:p w14:paraId="2EA32D84" w14:textId="7E75CA77" w:rsidR="006E5270" w:rsidRDefault="006E5270" w:rsidP="006E5270">
      <w:pPr>
        <w:pStyle w:val="Heading2"/>
      </w:pPr>
      <w:bookmarkStart w:id="9" w:name="_Toc70595028"/>
      <w:r>
        <w:lastRenderedPageBreak/>
        <w:t>Fire engineering basics</w:t>
      </w:r>
      <w:bookmarkEnd w:id="9"/>
    </w:p>
    <w:p w14:paraId="07E53903" w14:textId="14672439" w:rsidR="006E5270" w:rsidRDefault="006E5270" w:rsidP="006E5270">
      <w:pPr>
        <w:pStyle w:val="Heading3"/>
      </w:pPr>
      <w:bookmarkStart w:id="10" w:name="_Toc70595029"/>
      <w:r>
        <w:t>Fire protection objectives</w:t>
      </w:r>
      <w:bookmarkEnd w:id="10"/>
    </w:p>
    <w:p w14:paraId="7822E5F4" w14:textId="74A42F22" w:rsidR="00297176" w:rsidRPr="00297176" w:rsidRDefault="006E5270" w:rsidP="006E5270">
      <w:r>
        <w:t xml:space="preserve">Every building design shall have its fire safety objectives, if they are not defined explicitly by fire code then they shall be made and documented by </w:t>
      </w:r>
      <w:r w:rsidR="00297176">
        <w:t xml:space="preserve">engineer responsible for fire protection design. Most common fire protection </w:t>
      </w:r>
      <w:r w:rsidR="00297176" w:rsidRPr="00297176">
        <w:t>objectives (can be defined as goals) for buildings are:</w:t>
      </w:r>
    </w:p>
    <w:p w14:paraId="53E55C5F" w14:textId="5E740BF5" w:rsidR="006E5270" w:rsidRPr="00066E90" w:rsidRDefault="00297176" w:rsidP="009312BF">
      <w:pPr>
        <w:pStyle w:val="ListParagraph"/>
        <w:numPr>
          <w:ilvl w:val="0"/>
          <w:numId w:val="2"/>
        </w:numPr>
        <w:spacing w:line="360" w:lineRule="auto"/>
        <w:rPr>
          <w:sz w:val="24"/>
          <w:szCs w:val="24"/>
          <w:lang w:val="en-GB"/>
        </w:rPr>
      </w:pPr>
      <w:r w:rsidRPr="00066E90">
        <w:rPr>
          <w:sz w:val="24"/>
          <w:szCs w:val="24"/>
          <w:lang w:val="en-GB"/>
        </w:rPr>
        <w:t>Minimization of fire-related injuries and prevention of loss of life</w:t>
      </w:r>
    </w:p>
    <w:p w14:paraId="0392756D" w14:textId="21665F9E" w:rsidR="00297176" w:rsidRPr="00066E90" w:rsidRDefault="00297176" w:rsidP="009312BF">
      <w:pPr>
        <w:pStyle w:val="ListParagraph"/>
        <w:numPr>
          <w:ilvl w:val="0"/>
          <w:numId w:val="2"/>
        </w:numPr>
        <w:spacing w:line="360" w:lineRule="auto"/>
        <w:rPr>
          <w:sz w:val="24"/>
          <w:szCs w:val="24"/>
        </w:rPr>
      </w:pPr>
      <w:r w:rsidRPr="00066E90">
        <w:rPr>
          <w:sz w:val="24"/>
          <w:szCs w:val="24"/>
          <w:lang w:val="en-GB"/>
        </w:rPr>
        <w:t>Minimization of fire-related damage to building and its contents</w:t>
      </w:r>
    </w:p>
    <w:p w14:paraId="0B000997" w14:textId="6F6EF182" w:rsidR="00297176" w:rsidRPr="00066E90" w:rsidRDefault="00297176" w:rsidP="009312BF">
      <w:pPr>
        <w:pStyle w:val="ListParagraph"/>
        <w:numPr>
          <w:ilvl w:val="0"/>
          <w:numId w:val="2"/>
        </w:numPr>
        <w:spacing w:line="360" w:lineRule="auto"/>
        <w:rPr>
          <w:sz w:val="24"/>
          <w:szCs w:val="24"/>
        </w:rPr>
      </w:pPr>
      <w:r w:rsidRPr="00066E90">
        <w:rPr>
          <w:sz w:val="24"/>
          <w:szCs w:val="24"/>
          <w:lang w:val="en-GB"/>
        </w:rPr>
        <w:t xml:space="preserve">Minimization of fire caused </w:t>
      </w:r>
      <w:r w:rsidR="00066E90" w:rsidRPr="00066E90">
        <w:rPr>
          <w:sz w:val="24"/>
          <w:szCs w:val="24"/>
          <w:lang w:val="en-GB"/>
        </w:rPr>
        <w:t>interruptions</w:t>
      </w:r>
      <w:r w:rsidRPr="00066E90">
        <w:rPr>
          <w:sz w:val="24"/>
          <w:szCs w:val="24"/>
          <w:lang w:val="en-GB"/>
        </w:rPr>
        <w:t xml:space="preserve"> </w:t>
      </w:r>
      <w:r w:rsidR="00066E90" w:rsidRPr="00066E90">
        <w:rPr>
          <w:sz w:val="24"/>
          <w:szCs w:val="24"/>
          <w:lang w:val="en-GB"/>
        </w:rPr>
        <w:t>of operations and business</w:t>
      </w:r>
    </w:p>
    <w:p w14:paraId="7DCC59F5" w14:textId="35B0C691" w:rsidR="00066E90" w:rsidRPr="00066E90" w:rsidRDefault="00066E90" w:rsidP="009312BF">
      <w:pPr>
        <w:pStyle w:val="ListParagraph"/>
        <w:numPr>
          <w:ilvl w:val="0"/>
          <w:numId w:val="2"/>
        </w:numPr>
        <w:spacing w:line="360" w:lineRule="auto"/>
        <w:rPr>
          <w:sz w:val="24"/>
          <w:szCs w:val="24"/>
        </w:rPr>
      </w:pPr>
      <w:r w:rsidRPr="00066E90">
        <w:rPr>
          <w:sz w:val="24"/>
          <w:szCs w:val="24"/>
          <w:lang w:val="en-GB"/>
        </w:rPr>
        <w:t>Limiting fire caused impact on environment.</w:t>
      </w:r>
    </w:p>
    <w:p w14:paraId="59BE74CD" w14:textId="0F7F70D2" w:rsidR="00066E90" w:rsidRDefault="00066E90" w:rsidP="00066E90">
      <w:pPr>
        <w:pStyle w:val="Heading3"/>
      </w:pPr>
      <w:bookmarkStart w:id="11" w:name="_Toc70595030"/>
      <w:r>
        <w:t xml:space="preserve">Fire </w:t>
      </w:r>
      <w:r w:rsidR="000A4EBB">
        <w:t>performance</w:t>
      </w:r>
      <w:bookmarkEnd w:id="11"/>
    </w:p>
    <w:p w14:paraId="683B8F77" w14:textId="677AB903" w:rsidR="00066E90" w:rsidRDefault="000A4EBB" w:rsidP="00066E90">
      <w:r>
        <w:t>To initiate ignition there is need for three</w:t>
      </w:r>
      <w:r w:rsidR="003C75F5">
        <w:t xml:space="preserve"> basic</w:t>
      </w:r>
      <w:r>
        <w:t xml:space="preserve"> fire components demonstrated in Figure 2.</w:t>
      </w:r>
    </w:p>
    <w:p w14:paraId="2B720E68" w14:textId="5901360E" w:rsidR="000A4EBB" w:rsidRDefault="000A4EBB" w:rsidP="000A4EBB">
      <w:pPr>
        <w:jc w:val="center"/>
      </w:pPr>
      <w:r>
        <w:rPr>
          <w:noProof/>
          <w:lang w:val="lv-LV" w:eastAsia="lv-LV"/>
        </w:rPr>
        <w:drawing>
          <wp:inline distT="0" distB="0" distL="0" distR="0" wp14:anchorId="7EF76B3F" wp14:editId="05AB1BC5">
            <wp:extent cx="4953000" cy="2638425"/>
            <wp:effectExtent l="0" t="266700" r="0" b="257175"/>
            <wp:docPr id="4" name="Shē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E83AF0C" w14:textId="24CB38B6" w:rsidR="000A4EBB" w:rsidRDefault="000A4EBB" w:rsidP="000A4EBB">
      <w:pPr>
        <w:pStyle w:val="Caption"/>
      </w:pPr>
      <w:r>
        <w:t xml:space="preserve">Figure </w:t>
      </w:r>
      <w:r>
        <w:fldChar w:fldCharType="begin"/>
      </w:r>
      <w:r>
        <w:instrText xml:space="preserve"> SEQ Figure \* ARABIC </w:instrText>
      </w:r>
      <w:r>
        <w:fldChar w:fldCharType="separate"/>
      </w:r>
      <w:r w:rsidR="008D7883">
        <w:rPr>
          <w:noProof/>
        </w:rPr>
        <w:t>2</w:t>
      </w:r>
      <w:r>
        <w:fldChar w:fldCharType="end"/>
      </w:r>
      <w:r>
        <w:t>. Fire components</w:t>
      </w:r>
    </w:p>
    <w:p w14:paraId="1503E124" w14:textId="146906E6" w:rsidR="000A4EBB" w:rsidRDefault="000A4EBB" w:rsidP="000A4EBB">
      <w:r>
        <w:t>Every fire protection measure limit fire by taking out one or more of fire components.</w:t>
      </w:r>
    </w:p>
    <w:p w14:paraId="6F89A491" w14:textId="06005360" w:rsidR="000A4EBB" w:rsidRDefault="000A4EBB" w:rsidP="000A4EBB">
      <w:r>
        <w:lastRenderedPageBreak/>
        <w:t>In case fire is initiated</w:t>
      </w:r>
      <w:r w:rsidR="006439FD">
        <w:t>,</w:t>
      </w:r>
      <w:r>
        <w:t xml:space="preserve"> the amount of </w:t>
      </w:r>
      <w:r w:rsidR="00DE2075">
        <w:t xml:space="preserve">available </w:t>
      </w:r>
      <w:r>
        <w:t>fuel</w:t>
      </w:r>
      <w:r w:rsidR="006439FD">
        <w:t>,</w:t>
      </w:r>
      <w:r>
        <w:t xml:space="preserve"> its properties (ignitibility and </w:t>
      </w:r>
      <w:r w:rsidR="00DE2075">
        <w:t>combustion energy)</w:t>
      </w:r>
      <w:r>
        <w:t xml:space="preserve"> and amount of oxygen will define the severity of fire</w:t>
      </w:r>
      <w:r w:rsidR="00DE2075">
        <w:t>.</w:t>
      </w:r>
    </w:p>
    <w:p w14:paraId="034AD2E4" w14:textId="4949A355" w:rsidR="00DE2075" w:rsidRDefault="00765CDE" w:rsidP="000A4EBB">
      <w:r>
        <w:rPr>
          <w:noProof/>
          <w:lang w:val="lv-LV" w:eastAsia="lv-LV"/>
        </w:rPr>
        <mc:AlternateContent>
          <mc:Choice Requires="wpg">
            <w:drawing>
              <wp:anchor distT="0" distB="0" distL="114300" distR="114300" simplePos="0" relativeHeight="251700246" behindDoc="0" locked="0" layoutInCell="1" allowOverlap="1" wp14:anchorId="43F5B046" wp14:editId="0B9DBDA8">
                <wp:simplePos x="0" y="0"/>
                <wp:positionH relativeFrom="margin">
                  <wp:align>left</wp:align>
                </wp:positionH>
                <wp:positionV relativeFrom="paragraph">
                  <wp:posOffset>654050</wp:posOffset>
                </wp:positionV>
                <wp:extent cx="5809615" cy="2628900"/>
                <wp:effectExtent l="0" t="38100" r="0" b="114300"/>
                <wp:wrapTopAndBottom/>
                <wp:docPr id="38" name="Grupa 38"/>
                <wp:cNvGraphicFramePr/>
                <a:graphic xmlns:a="http://schemas.openxmlformats.org/drawingml/2006/main">
                  <a:graphicData uri="http://schemas.microsoft.com/office/word/2010/wordprocessingGroup">
                    <wpg:wgp>
                      <wpg:cNvGrpSpPr/>
                      <wpg:grpSpPr>
                        <a:xfrm>
                          <a:off x="0" y="0"/>
                          <a:ext cx="5809615" cy="2628900"/>
                          <a:chOff x="0" y="0"/>
                          <a:chExt cx="5809615" cy="2628900"/>
                        </a:xfrm>
                      </wpg:grpSpPr>
                      <wps:wsp>
                        <wps:cNvPr id="19" name="Taisns savienotājs 10"/>
                        <wps:cNvCnPr>
                          <a:cxnSpLocks/>
                        </wps:cNvCnPr>
                        <wps:spPr>
                          <a:xfrm flipV="1">
                            <a:off x="1590675" y="65549"/>
                            <a:ext cx="14511" cy="2531032"/>
                          </a:xfrm>
                          <a:prstGeom prst="line">
                            <a:avLst/>
                          </a:prstGeom>
                          <a:ln>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wps:wsp>
                        <wps:cNvPr id="20" name="Taisns savienotājs 11"/>
                        <wps:cNvCnPr>
                          <a:cxnSpLocks/>
                        </wps:cNvCnPr>
                        <wps:spPr>
                          <a:xfrm flipV="1">
                            <a:off x="2554235" y="57150"/>
                            <a:ext cx="9525" cy="25431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Taisns savienotājs 29"/>
                        <wps:cNvCnPr>
                          <a:cxnSpLocks/>
                        </wps:cNvCnPr>
                        <wps:spPr>
                          <a:xfrm flipV="1">
                            <a:off x="3161143" y="47625"/>
                            <a:ext cx="9525" cy="2562225"/>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g:grpSp>
                        <wpg:cNvPr id="37" name="Grupa 37"/>
                        <wpg:cNvGrpSpPr/>
                        <wpg:grpSpPr>
                          <a:xfrm>
                            <a:off x="0" y="0"/>
                            <a:ext cx="5809615" cy="2628900"/>
                            <a:chOff x="0" y="0"/>
                            <a:chExt cx="9756036" cy="3770630"/>
                          </a:xfrm>
                        </wpg:grpSpPr>
                        <wps:wsp>
                          <wps:cNvPr id="7" name="Taisns bultveida savienotājs 3"/>
                          <wps:cNvCnPr>
                            <a:cxnSpLocks/>
                          </wps:cNvCnPr>
                          <wps:spPr>
                            <a:xfrm flipV="1">
                              <a:off x="704850" y="0"/>
                              <a:ext cx="0" cy="376237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9" name="Taisns bultveida savienotājs 4"/>
                          <wps:cNvCnPr>
                            <a:cxnSpLocks/>
                          </wps:cNvCnPr>
                          <wps:spPr>
                            <a:xfrm flipV="1">
                              <a:off x="695325" y="3733800"/>
                              <a:ext cx="880110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11" name="TextBox 5"/>
                          <wps:cNvSpPr txBox="1"/>
                          <wps:spPr>
                            <a:xfrm>
                              <a:off x="0" y="85725"/>
                              <a:ext cx="628650" cy="3684905"/>
                            </a:xfrm>
                            <a:prstGeom prst="rect">
                              <a:avLst/>
                            </a:prstGeom>
                            <a:noFill/>
                          </wps:spPr>
                          <wps:txbx>
                            <w:txbxContent>
                              <w:p w14:paraId="72DE2DC3" w14:textId="718E2441" w:rsidR="00852413" w:rsidRPr="00F0056F" w:rsidRDefault="00852413" w:rsidP="00DE2075">
                                <w:pPr>
                                  <w:spacing w:after="0"/>
                                  <w:rPr>
                                    <w:szCs w:val="24"/>
                                  </w:rPr>
                                </w:pPr>
                                <w:r w:rsidRPr="00F0056F">
                                  <w:rPr>
                                    <w:color w:val="000000" w:themeColor="text1"/>
                                    <w:kern w:val="24"/>
                                    <w:szCs w:val="24"/>
                                  </w:rPr>
                                  <w:t>Temperature/ Heat release rate</w:t>
                                </w:r>
                              </w:p>
                            </w:txbxContent>
                          </wps:txbx>
                          <wps:bodyPr vert="vert270" wrap="square" rtlCol="0">
                            <a:noAutofit/>
                          </wps:bodyPr>
                        </wps:wsp>
                        <wps:wsp>
                          <wps:cNvPr id="12" name="TextBox 6"/>
                          <wps:cNvSpPr txBox="1"/>
                          <wps:spPr>
                            <a:xfrm>
                              <a:off x="8333525" y="3143249"/>
                              <a:ext cx="1422511" cy="449779"/>
                            </a:xfrm>
                            <a:prstGeom prst="rect">
                              <a:avLst/>
                            </a:prstGeom>
                            <a:noFill/>
                          </wps:spPr>
                          <wps:txbx>
                            <w:txbxContent>
                              <w:p w14:paraId="0560A5F5" w14:textId="6AE95987" w:rsidR="00852413" w:rsidRPr="00765CDE" w:rsidRDefault="00852413" w:rsidP="00765CDE">
                                <w:pPr>
                                  <w:spacing w:after="0" w:line="240" w:lineRule="auto"/>
                                  <w:rPr>
                                    <w:szCs w:val="24"/>
                                  </w:rPr>
                                </w:pPr>
                                <w:r w:rsidRPr="00765CDE">
                                  <w:rPr>
                                    <w:color w:val="000000" w:themeColor="text1"/>
                                    <w:kern w:val="24"/>
                                    <w:szCs w:val="24"/>
                                  </w:rPr>
                                  <w:t>Tim</w:t>
                                </w:r>
                                <w:r>
                                  <w:rPr>
                                    <w:color w:val="000000" w:themeColor="text1"/>
                                    <w:kern w:val="24"/>
                                    <w:szCs w:val="24"/>
                                  </w:rPr>
                                  <w:t>e</w:t>
                                </w:r>
                              </w:p>
                            </w:txbxContent>
                          </wps:txbx>
                          <wps:bodyPr wrap="square" rtlCol="0">
                            <a:noAutofit/>
                          </wps:bodyPr>
                        </wps:wsp>
                        <wps:wsp>
                          <wps:cNvPr id="13" name="Brīvforma: forma 7"/>
                          <wps:cNvSpPr/>
                          <wps:spPr>
                            <a:xfrm>
                              <a:off x="704850" y="2771775"/>
                              <a:ext cx="1990725" cy="952500"/>
                            </a:xfrm>
                            <a:custGeom>
                              <a:avLst/>
                              <a:gdLst>
                                <a:gd name="connsiteX0" fmla="*/ 0 w 1990725"/>
                                <a:gd name="connsiteY0" fmla="*/ 952500 h 952500"/>
                                <a:gd name="connsiteX1" fmla="*/ 1466850 w 1990725"/>
                                <a:gd name="connsiteY1" fmla="*/ 685800 h 952500"/>
                                <a:gd name="connsiteX2" fmla="*/ 1990725 w 1990725"/>
                                <a:gd name="connsiteY2" fmla="*/ 0 h 952500"/>
                              </a:gdLst>
                              <a:ahLst/>
                              <a:cxnLst>
                                <a:cxn ang="0">
                                  <a:pos x="connsiteX0" y="connsiteY0"/>
                                </a:cxn>
                                <a:cxn ang="0">
                                  <a:pos x="connsiteX1" y="connsiteY1"/>
                                </a:cxn>
                                <a:cxn ang="0">
                                  <a:pos x="connsiteX2" y="connsiteY2"/>
                                </a:cxn>
                              </a:cxnLst>
                              <a:rect l="l" t="t" r="r" b="b"/>
                              <a:pathLst>
                                <a:path w="1990725" h="952500">
                                  <a:moveTo>
                                    <a:pt x="0" y="952500"/>
                                  </a:moveTo>
                                  <a:cubicBezTo>
                                    <a:pt x="567531" y="898525"/>
                                    <a:pt x="1135063" y="844550"/>
                                    <a:pt x="1466850" y="685800"/>
                                  </a:cubicBezTo>
                                  <a:cubicBezTo>
                                    <a:pt x="1798637" y="527050"/>
                                    <a:pt x="1868488" y="203200"/>
                                    <a:pt x="1990725" y="0"/>
                                  </a:cubicBezTo>
                                </a:path>
                              </a:pathLst>
                            </a:cu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Brīvforma: forma 8"/>
                          <wps:cNvSpPr/>
                          <wps:spPr>
                            <a:xfrm>
                              <a:off x="2695575" y="914400"/>
                              <a:ext cx="1609725" cy="1860941"/>
                            </a:xfrm>
                            <a:custGeom>
                              <a:avLst/>
                              <a:gdLst>
                                <a:gd name="connsiteX0" fmla="*/ 0 w 1619250"/>
                                <a:gd name="connsiteY0" fmla="*/ 1822841 h 1822841"/>
                                <a:gd name="connsiteX1" fmla="*/ 180975 w 1619250"/>
                                <a:gd name="connsiteY1" fmla="*/ 1298966 h 1822841"/>
                                <a:gd name="connsiteX2" fmla="*/ 304800 w 1619250"/>
                                <a:gd name="connsiteY2" fmla="*/ 432191 h 1822841"/>
                                <a:gd name="connsiteX3" fmla="*/ 933450 w 1619250"/>
                                <a:gd name="connsiteY3" fmla="*/ 22616 h 1822841"/>
                                <a:gd name="connsiteX4" fmla="*/ 1619250 w 1619250"/>
                                <a:gd name="connsiteY4" fmla="*/ 89291 h 18228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9250" h="1822841">
                                  <a:moveTo>
                                    <a:pt x="0" y="1822841"/>
                                  </a:moveTo>
                                  <a:cubicBezTo>
                                    <a:pt x="65087" y="1676791"/>
                                    <a:pt x="130175" y="1530741"/>
                                    <a:pt x="180975" y="1298966"/>
                                  </a:cubicBezTo>
                                  <a:cubicBezTo>
                                    <a:pt x="231775" y="1067191"/>
                                    <a:pt x="179388" y="644916"/>
                                    <a:pt x="304800" y="432191"/>
                                  </a:cubicBezTo>
                                  <a:cubicBezTo>
                                    <a:pt x="430212" y="219466"/>
                                    <a:pt x="714375" y="79766"/>
                                    <a:pt x="933450" y="22616"/>
                                  </a:cubicBezTo>
                                  <a:cubicBezTo>
                                    <a:pt x="1152525" y="-34534"/>
                                    <a:pt x="1385887" y="27378"/>
                                    <a:pt x="1619250" y="89291"/>
                                  </a:cubicBez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Brīvforma: forma 9"/>
                          <wps:cNvSpPr/>
                          <wps:spPr>
                            <a:xfrm>
                              <a:off x="4305300" y="1019175"/>
                              <a:ext cx="3028950" cy="2713800"/>
                            </a:xfrm>
                            <a:custGeom>
                              <a:avLst/>
                              <a:gdLst>
                                <a:gd name="connsiteX0" fmla="*/ 0 w 3190875"/>
                                <a:gd name="connsiteY0" fmla="*/ 0 h 2724150"/>
                                <a:gd name="connsiteX1" fmla="*/ 419100 w 3190875"/>
                                <a:gd name="connsiteY1" fmla="*/ 219075 h 2724150"/>
                                <a:gd name="connsiteX2" fmla="*/ 1390650 w 3190875"/>
                                <a:gd name="connsiteY2" fmla="*/ 1190625 h 2724150"/>
                                <a:gd name="connsiteX3" fmla="*/ 2181225 w 3190875"/>
                                <a:gd name="connsiteY3" fmla="*/ 2343150 h 2724150"/>
                                <a:gd name="connsiteX4" fmla="*/ 3190875 w 3190875"/>
                                <a:gd name="connsiteY4" fmla="*/ 2724150 h 2724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90875" h="2724150">
                                  <a:moveTo>
                                    <a:pt x="0" y="0"/>
                                  </a:moveTo>
                                  <a:cubicBezTo>
                                    <a:pt x="93662" y="10319"/>
                                    <a:pt x="187325" y="20638"/>
                                    <a:pt x="419100" y="219075"/>
                                  </a:cubicBezTo>
                                  <a:cubicBezTo>
                                    <a:pt x="650875" y="417512"/>
                                    <a:pt x="1096963" y="836613"/>
                                    <a:pt x="1390650" y="1190625"/>
                                  </a:cubicBezTo>
                                  <a:cubicBezTo>
                                    <a:pt x="1684337" y="1544637"/>
                                    <a:pt x="1881188" y="2087563"/>
                                    <a:pt x="2181225" y="2343150"/>
                                  </a:cubicBezTo>
                                  <a:cubicBezTo>
                                    <a:pt x="2481263" y="2598738"/>
                                    <a:pt x="2917825" y="2663825"/>
                                    <a:pt x="3190875" y="2724150"/>
                                  </a:cubicBezTo>
                                </a:path>
                              </a:pathLst>
                            </a:cu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TextBox 12"/>
                          <wps:cNvSpPr txBox="1"/>
                          <wps:spPr>
                            <a:xfrm>
                              <a:off x="876300" y="171448"/>
                              <a:ext cx="1752601" cy="1112751"/>
                            </a:xfrm>
                            <a:prstGeom prst="rect">
                              <a:avLst/>
                            </a:prstGeom>
                            <a:noFill/>
                          </wps:spPr>
                          <wps:txbx>
                            <w:txbxContent>
                              <w:p w14:paraId="00EE5EEF" w14:textId="604683B3" w:rsidR="00852413" w:rsidRPr="00F0056F" w:rsidRDefault="00852413" w:rsidP="00F0056F">
                                <w:pPr>
                                  <w:spacing w:after="0" w:line="240" w:lineRule="auto"/>
                                  <w:jc w:val="center"/>
                                  <w:rPr>
                                    <w:sz w:val="20"/>
                                  </w:rPr>
                                </w:pPr>
                                <w:r>
                                  <w:rPr>
                                    <w:color w:val="000000" w:themeColor="text1"/>
                                    <w:kern w:val="24"/>
                                    <w:sz w:val="20"/>
                                  </w:rPr>
                                  <w:t>Fire ignition and development phase</w:t>
                                </w:r>
                              </w:p>
                            </w:txbxContent>
                          </wps:txbx>
                          <wps:bodyPr vert="horz" wrap="square" rtlCol="0" anchor="ctr">
                            <a:noAutofit/>
                          </wps:bodyPr>
                        </wps:wsp>
                        <wps:wsp>
                          <wps:cNvPr id="22" name="TextBox 13"/>
                          <wps:cNvSpPr txBox="1"/>
                          <wps:spPr>
                            <a:xfrm>
                              <a:off x="2819401" y="133350"/>
                              <a:ext cx="2315074" cy="676275"/>
                            </a:xfrm>
                            <a:prstGeom prst="rect">
                              <a:avLst/>
                            </a:prstGeom>
                            <a:noFill/>
                          </wps:spPr>
                          <wps:txbx>
                            <w:txbxContent>
                              <w:p w14:paraId="09DAE6C2" w14:textId="4B2C0FB1" w:rsidR="00852413" w:rsidRPr="00F0056F" w:rsidRDefault="00852413" w:rsidP="00F0056F">
                                <w:pPr>
                                  <w:spacing w:after="0" w:line="240" w:lineRule="auto"/>
                                  <w:jc w:val="center"/>
                                  <w:rPr>
                                    <w:sz w:val="20"/>
                                  </w:rPr>
                                </w:pPr>
                                <w:r>
                                  <w:rPr>
                                    <w:color w:val="000000" w:themeColor="text1"/>
                                    <w:kern w:val="24"/>
                                    <w:sz w:val="20"/>
                                  </w:rPr>
                                  <w:t>Full developed fire</w:t>
                                </w:r>
                              </w:p>
                            </w:txbxContent>
                          </wps:txbx>
                          <wps:bodyPr vert="horz" wrap="square" rtlCol="0" anchor="ctr">
                            <a:noAutofit/>
                          </wps:bodyPr>
                        </wps:wsp>
                        <wps:wsp>
                          <wps:cNvPr id="23" name="TextBox 14"/>
                          <wps:cNvSpPr txBox="1"/>
                          <wps:spPr>
                            <a:xfrm>
                              <a:off x="6651743" y="2771774"/>
                              <a:ext cx="2785454" cy="428625"/>
                            </a:xfrm>
                            <a:prstGeom prst="rect">
                              <a:avLst/>
                            </a:prstGeom>
                            <a:noFill/>
                          </wps:spPr>
                          <wps:txbx>
                            <w:txbxContent>
                              <w:p w14:paraId="20DAF736" w14:textId="340B26C8" w:rsidR="00852413" w:rsidRPr="00F0056F" w:rsidRDefault="00852413" w:rsidP="00F0056F">
                                <w:pPr>
                                  <w:spacing w:after="0" w:line="240" w:lineRule="auto"/>
                                  <w:jc w:val="center"/>
                                  <w:rPr>
                                    <w:sz w:val="20"/>
                                  </w:rPr>
                                </w:pPr>
                                <w:r w:rsidRPr="00F0056F">
                                  <w:rPr>
                                    <w:color w:val="000000" w:themeColor="text1"/>
                                    <w:kern w:val="24"/>
                                    <w:sz w:val="20"/>
                                  </w:rPr>
                                  <w:t>Cooling phase</w:t>
                                </w:r>
                              </w:p>
                            </w:txbxContent>
                          </wps:txbx>
                          <wps:bodyPr vert="horz" wrap="square" rtlCol="0">
                            <a:noAutofit/>
                          </wps:bodyPr>
                        </wps:wsp>
                        <wps:wsp>
                          <wps:cNvPr id="16" name="Brīvforma: forma 15">
                            <a:extLst>
                              <a:ext uri="{FF2B5EF4-FFF2-40B4-BE49-F238E27FC236}">
                                <a16:creationId xmlns:a16="http://schemas.microsoft.com/office/drawing/2014/main" id="{127BC6DE-F8E3-4B8B-BB50-DC0E17C0D889}"/>
                              </a:ext>
                            </a:extLst>
                          </wps:cNvPr>
                          <wps:cNvSpPr/>
                          <wps:spPr>
                            <a:xfrm>
                              <a:off x="2695575" y="2381250"/>
                              <a:ext cx="2628889" cy="400707"/>
                            </a:xfrm>
                            <a:custGeom>
                              <a:avLst/>
                              <a:gdLst>
                                <a:gd name="connsiteX0" fmla="*/ 0 w 1619250"/>
                                <a:gd name="connsiteY0" fmla="*/ 379836 h 379836"/>
                                <a:gd name="connsiteX1" fmla="*/ 542925 w 1619250"/>
                                <a:gd name="connsiteY1" fmla="*/ 8361 h 379836"/>
                                <a:gd name="connsiteX2" fmla="*/ 1619250 w 1619250"/>
                                <a:gd name="connsiteY2" fmla="*/ 141711 h 379836"/>
                              </a:gdLst>
                              <a:ahLst/>
                              <a:cxnLst>
                                <a:cxn ang="0">
                                  <a:pos x="connsiteX0" y="connsiteY0"/>
                                </a:cxn>
                                <a:cxn ang="0">
                                  <a:pos x="connsiteX1" y="connsiteY1"/>
                                </a:cxn>
                                <a:cxn ang="0">
                                  <a:pos x="connsiteX2" y="connsiteY2"/>
                                </a:cxn>
                              </a:cxnLst>
                              <a:rect l="l" t="t" r="r" b="b"/>
                              <a:pathLst>
                                <a:path w="1619250" h="379836">
                                  <a:moveTo>
                                    <a:pt x="0" y="379836"/>
                                  </a:moveTo>
                                  <a:cubicBezTo>
                                    <a:pt x="136525" y="213942"/>
                                    <a:pt x="273050" y="48048"/>
                                    <a:pt x="542925" y="8361"/>
                                  </a:cubicBezTo>
                                  <a:cubicBezTo>
                                    <a:pt x="812800" y="-31326"/>
                                    <a:pt x="1354138" y="79799"/>
                                    <a:pt x="1619250" y="141711"/>
                                  </a:cubicBezTo>
                                </a:path>
                              </a:pathLst>
                            </a:custGeom>
                            <a:noFill/>
                            <a:ln w="381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Brīvforma: forma 16"/>
                          <wps:cNvSpPr/>
                          <wps:spPr>
                            <a:xfrm>
                              <a:off x="5324475" y="2533650"/>
                              <a:ext cx="4057659" cy="1190625"/>
                            </a:xfrm>
                            <a:custGeom>
                              <a:avLst/>
                              <a:gdLst>
                                <a:gd name="connsiteX0" fmla="*/ 0 w 3019425"/>
                                <a:gd name="connsiteY0" fmla="*/ 0 h 1190625"/>
                                <a:gd name="connsiteX1" fmla="*/ 514350 w 3019425"/>
                                <a:gd name="connsiteY1" fmla="*/ 161925 h 1190625"/>
                                <a:gd name="connsiteX2" fmla="*/ 1266825 w 3019425"/>
                                <a:gd name="connsiteY2" fmla="*/ 647700 h 1190625"/>
                                <a:gd name="connsiteX3" fmla="*/ 2019300 w 3019425"/>
                                <a:gd name="connsiteY3" fmla="*/ 1028700 h 1190625"/>
                                <a:gd name="connsiteX4" fmla="*/ 3019425 w 3019425"/>
                                <a:gd name="connsiteY4" fmla="*/ 1190625 h 1190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19425" h="1190625">
                                  <a:moveTo>
                                    <a:pt x="0" y="0"/>
                                  </a:moveTo>
                                  <a:cubicBezTo>
                                    <a:pt x="151606" y="26987"/>
                                    <a:pt x="303213" y="53975"/>
                                    <a:pt x="514350" y="161925"/>
                                  </a:cubicBezTo>
                                  <a:cubicBezTo>
                                    <a:pt x="725488" y="269875"/>
                                    <a:pt x="1016000" y="503238"/>
                                    <a:pt x="1266825" y="647700"/>
                                  </a:cubicBezTo>
                                  <a:cubicBezTo>
                                    <a:pt x="1517650" y="792162"/>
                                    <a:pt x="1727200" y="938213"/>
                                    <a:pt x="2019300" y="1028700"/>
                                  </a:cubicBezTo>
                                  <a:cubicBezTo>
                                    <a:pt x="2311400" y="1119188"/>
                                    <a:pt x="2670175" y="1169988"/>
                                    <a:pt x="3019425" y="1190625"/>
                                  </a:cubicBezTo>
                                </a:path>
                              </a:pathLst>
                            </a:custGeom>
                            <a:noFill/>
                            <a:ln w="38100">
                              <a:solidFill>
                                <a:srgbClr val="92D05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Brīvforma: forma 25"/>
                          <wps:cNvSpPr/>
                          <wps:spPr>
                            <a:xfrm>
                              <a:off x="714375" y="3476625"/>
                              <a:ext cx="8648700" cy="267190"/>
                            </a:xfrm>
                            <a:custGeom>
                              <a:avLst/>
                              <a:gdLst>
                                <a:gd name="connsiteX0" fmla="*/ 0 w 8648700"/>
                                <a:gd name="connsiteY0" fmla="*/ 257665 h 267190"/>
                                <a:gd name="connsiteX1" fmla="*/ 1381125 w 8648700"/>
                                <a:gd name="connsiteY1" fmla="*/ 190990 h 267190"/>
                                <a:gd name="connsiteX2" fmla="*/ 1857375 w 8648700"/>
                                <a:gd name="connsiteY2" fmla="*/ 105265 h 267190"/>
                                <a:gd name="connsiteX3" fmla="*/ 2362200 w 8648700"/>
                                <a:gd name="connsiteY3" fmla="*/ 48115 h 267190"/>
                                <a:gd name="connsiteX4" fmla="*/ 3514725 w 8648700"/>
                                <a:gd name="connsiteY4" fmla="*/ 105265 h 267190"/>
                                <a:gd name="connsiteX5" fmla="*/ 4381500 w 8648700"/>
                                <a:gd name="connsiteY5" fmla="*/ 490 h 267190"/>
                                <a:gd name="connsiteX6" fmla="*/ 5381625 w 8648700"/>
                                <a:gd name="connsiteY6" fmla="*/ 67165 h 267190"/>
                                <a:gd name="connsiteX7" fmla="*/ 6305550 w 8648700"/>
                                <a:gd name="connsiteY7" fmla="*/ 95740 h 267190"/>
                                <a:gd name="connsiteX8" fmla="*/ 7086600 w 8648700"/>
                                <a:gd name="connsiteY8" fmla="*/ 162415 h 267190"/>
                                <a:gd name="connsiteX9" fmla="*/ 8648700 w 8648700"/>
                                <a:gd name="connsiteY9" fmla="*/ 267190 h 267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648700" h="267190">
                                  <a:moveTo>
                                    <a:pt x="0" y="257665"/>
                                  </a:moveTo>
                                  <a:lnTo>
                                    <a:pt x="1381125" y="190990"/>
                                  </a:lnTo>
                                  <a:cubicBezTo>
                                    <a:pt x="1690687" y="165590"/>
                                    <a:pt x="1693863" y="129077"/>
                                    <a:pt x="1857375" y="105265"/>
                                  </a:cubicBezTo>
                                  <a:cubicBezTo>
                                    <a:pt x="2020888" y="81452"/>
                                    <a:pt x="2085975" y="48115"/>
                                    <a:pt x="2362200" y="48115"/>
                                  </a:cubicBezTo>
                                  <a:cubicBezTo>
                                    <a:pt x="2638425" y="48115"/>
                                    <a:pt x="3178175" y="113202"/>
                                    <a:pt x="3514725" y="105265"/>
                                  </a:cubicBezTo>
                                  <a:cubicBezTo>
                                    <a:pt x="3851275" y="97328"/>
                                    <a:pt x="4070350" y="6840"/>
                                    <a:pt x="4381500" y="490"/>
                                  </a:cubicBezTo>
                                  <a:cubicBezTo>
                                    <a:pt x="4692650" y="-5860"/>
                                    <a:pt x="5060950" y="51290"/>
                                    <a:pt x="5381625" y="67165"/>
                                  </a:cubicBezTo>
                                  <a:cubicBezTo>
                                    <a:pt x="5702300" y="83040"/>
                                    <a:pt x="6021388" y="79865"/>
                                    <a:pt x="6305550" y="95740"/>
                                  </a:cubicBezTo>
                                  <a:cubicBezTo>
                                    <a:pt x="6589713" y="111615"/>
                                    <a:pt x="7086600" y="162415"/>
                                    <a:pt x="7086600" y="162415"/>
                                  </a:cubicBezTo>
                                  <a:cubicBezTo>
                                    <a:pt x="7477125" y="190990"/>
                                    <a:pt x="8275638" y="257665"/>
                                    <a:pt x="8648700" y="267190"/>
                                  </a:cubicBezTo>
                                </a:path>
                              </a:pathLst>
                            </a:custGeom>
                            <a:noFill/>
                            <a:ln w="38100">
                              <a:solidFill>
                                <a:srgbClr val="00B0F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Remarka: līnija ar apmali un izcēluma joslu 27">
                            <a:extLst>
                              <a:ext uri="{FF2B5EF4-FFF2-40B4-BE49-F238E27FC236}">
                                <a16:creationId xmlns:a16="http://schemas.microsoft.com/office/drawing/2014/main" id="{3CF113CD-7FC8-4EAE-B7D2-700220366B87}"/>
                              </a:ext>
                            </a:extLst>
                          </wps:cNvPr>
                          <wps:cNvSpPr/>
                          <wps:spPr>
                            <a:xfrm>
                              <a:off x="6096000" y="142875"/>
                              <a:ext cx="2495549" cy="909076"/>
                            </a:xfrm>
                            <a:prstGeom prst="accentBorderCallout1">
                              <a:avLst>
                                <a:gd name="adj1" fmla="val 23175"/>
                                <a:gd name="adj2" fmla="val -2492"/>
                                <a:gd name="adj3" fmla="val 85541"/>
                                <a:gd name="adj4" fmla="val -81734"/>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176C74CD" w14:textId="7BB80106" w:rsidR="00852413" w:rsidRPr="00F0056F" w:rsidRDefault="00852413" w:rsidP="00F0056F">
                                <w:pPr>
                                  <w:spacing w:after="0" w:line="240" w:lineRule="auto"/>
                                  <w:jc w:val="center"/>
                                  <w:rPr>
                                    <w:sz w:val="20"/>
                                  </w:rPr>
                                </w:pPr>
                                <w:r w:rsidRPr="00F0056F">
                                  <w:rPr>
                                    <w:color w:val="000000"/>
                                    <w:kern w:val="24"/>
                                    <w:sz w:val="20"/>
                                  </w:rPr>
                                  <w:t>Temperature curve for uncontrolled fires</w:t>
                                </w:r>
                              </w:p>
                            </w:txbxContent>
                          </wps:txbx>
                          <wps:bodyPr wrap="square" rtlCol="0" anchor="ctr">
                            <a:noAutofit/>
                          </wps:bodyPr>
                        </wps:wsp>
                        <wps:wsp>
                          <wps:cNvPr id="30" name="Remarka: līnija ar apmali un izcēluma joslu 28"/>
                          <wps:cNvSpPr/>
                          <wps:spPr>
                            <a:xfrm>
                              <a:off x="6296027" y="1366170"/>
                              <a:ext cx="2549345" cy="924793"/>
                            </a:xfrm>
                            <a:prstGeom prst="accentBorderCallout1">
                              <a:avLst>
                                <a:gd name="adj1" fmla="val 23175"/>
                                <a:gd name="adj2" fmla="val -2492"/>
                                <a:gd name="adj3" fmla="val 118519"/>
                                <a:gd name="adj4" fmla="val -56615"/>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6DC0EDA7" w14:textId="5D80AD62" w:rsidR="00852413" w:rsidRPr="00F0056F" w:rsidRDefault="00852413" w:rsidP="00F0056F">
                                <w:pPr>
                                  <w:spacing w:line="240" w:lineRule="auto"/>
                                  <w:jc w:val="left"/>
                                  <w:rPr>
                                    <w:sz w:val="20"/>
                                  </w:rPr>
                                </w:pPr>
                                <w:r>
                                  <w:rPr>
                                    <w:color w:val="000000"/>
                                    <w:kern w:val="24"/>
                                    <w:sz w:val="20"/>
                                  </w:rPr>
                                  <w:t>Fire curve for controlled fires</w:t>
                                </w:r>
                              </w:p>
                            </w:txbxContent>
                          </wps:txbx>
                          <wps:bodyPr wrap="square" rtlCol="0" anchor="ctr">
                            <a:noAutofit/>
                          </wps:bodyPr>
                        </wps:wsp>
                        <wps:wsp>
                          <wps:cNvPr id="35" name="Remarka: līnija ar apmali un izcēluma joslu 34">
                            <a:extLst>
                              <a:ext uri="{FF2B5EF4-FFF2-40B4-BE49-F238E27FC236}">
                                <a16:creationId xmlns:a16="http://schemas.microsoft.com/office/drawing/2014/main" id="{7500057E-3962-4AE5-8263-2B634682449B}"/>
                              </a:ext>
                            </a:extLst>
                          </wps:cNvPr>
                          <wps:cNvSpPr/>
                          <wps:spPr>
                            <a:xfrm>
                              <a:off x="4010025" y="2937266"/>
                              <a:ext cx="2436061" cy="423513"/>
                            </a:xfrm>
                            <a:prstGeom prst="accentBorderCallout1">
                              <a:avLst>
                                <a:gd name="adj1" fmla="val 23175"/>
                                <a:gd name="adj2" fmla="val -2492"/>
                                <a:gd name="adj3" fmla="val 133473"/>
                                <a:gd name="adj4" fmla="val -37026"/>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65A571CF" w14:textId="316485DE" w:rsidR="00852413" w:rsidRPr="00DE2075" w:rsidRDefault="00852413" w:rsidP="00765CDE">
                                <w:pPr>
                                  <w:spacing w:after="0" w:line="240" w:lineRule="auto"/>
                                  <w:jc w:val="center"/>
                                  <w:rPr>
                                    <w:szCs w:val="24"/>
                                  </w:rPr>
                                </w:pPr>
                                <w:r w:rsidRPr="00DE2075">
                                  <w:rPr>
                                    <w:rFonts w:asciiTheme="minorHAnsi" w:hAnsi="Calibri"/>
                                    <w:color w:val="000000"/>
                                    <w:kern w:val="24"/>
                                    <w:szCs w:val="24"/>
                                  </w:rPr>
                                  <w:t>Smouldering fires</w:t>
                                </w:r>
                              </w:p>
                            </w:txbxContent>
                          </wps:txbx>
                          <wps:bodyPr wrap="square" rtlCol="0" anchor="ctr">
                            <a:noAutofit/>
                          </wps:bodyPr>
                        </wps:wsp>
                      </wpg:grp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3F5B046" id="Grupa 38" o:spid="_x0000_s1028" style="position:absolute;left:0;text-align:left;margin-left:0;margin-top:51.5pt;width:457.45pt;height:207pt;z-index:251700246;mso-position-horizontal:left;mso-position-horizontal-relative:margin" coordsize="58096,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">
                <v:line id="Taisns savienotājs 10" o:spid="_x0000_s1029" style="position:absolute;flip:y;visibility:visible;mso-wrap-style:square" from="15906,655" to="16051,25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" strokecolor="red" strokeweight=".5pt">
                  <v:stroke dashstyle="longDash" joinstyle="miter"/>
                  <o:lock v:ext="edit" shapetype="f"/>
                </v:line>
                <v:line id="Taisns savienotājs 11" o:spid="_x0000_s1030" style="position:absolute;flip:y;visibility:visible;mso-wrap-style:square" from="25542,571" to="25637,26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" strokecolor="#2c567a [3204]" strokeweight=".5pt">
                  <v:stroke joinstyle="miter"/>
                  <o:lock v:ext="edit" shapetype="f"/>
                </v:line>
                <v:line id="Taisns savienotājs 29" o:spid="_x0000_s1031" style="position:absolute;flip:y;visibility:visible;mso-wrap-style:square" from="31611,476" to="31706,26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" strokecolor="#2c567a [3204]" strokeweight=".5pt">
                  <v:stroke dashstyle="longDash" joinstyle="miter"/>
                  <o:lock v:ext="edit" shapetype="f"/>
                </v:line>
                <v:group id="Grupa 37" o:spid="_x0000_s1032" style="position:absolute;width:58096;height:26289" coordsize="97560,3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32" coordsize="21600,21600" o:spt="32" o:oned="t" path="m,l21600,21600e" filled="f">
                    <v:path arrowok="t" fillok="f" o:connecttype="none"/>
                    <o:lock v:ext="edit" shapetype="t"/>
                  </v:shapetype>
                  <v:shape id="Taisns bultveida savienotājs 3" o:spid="_x0000_s1033" type="#_x0000_t32" style="position:absolute;left:7048;width:0;height:376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" strokecolor="#2c567a [3204]" strokeweight="4.5pt">
                    <v:stroke endarrow="block" joinstyle="miter"/>
                    <o:lock v:ext="edit" shapetype="f"/>
                  </v:shape>
                  <v:shape id="Taisns bultveida savienotājs 4" o:spid="_x0000_s1034" type="#_x0000_t32" style="position:absolute;left:6953;top:37338;width:8801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" strokecolor="#2c567a [3204]" strokeweight="4.5pt">
                    <v:stroke endarrow="block" joinstyle="miter"/>
                    <o:lock v:ext="edit" shapetype="f"/>
                  </v:shape>
                  <v:shape id="TextBox 5" o:spid="_x0000_s1035" type="#_x0000_t202" style="position:absolute;top:857;width:6286;height:36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" filled="f" stroked="f">
                    <v:textbox style="layout-flow:vertical;mso-layout-flow-alt:bottom-to-top">
                      <w:txbxContent>
                        <w:p w14:paraId="72DE2DC3" w14:textId="718E2441" w:rsidR="00852413" w:rsidRPr="00F0056F" w:rsidRDefault="00852413" w:rsidP="00DE2075">
                          <w:pPr>
                            <w:spacing w:after="0"/>
                            <w:rPr>
                              <w:szCs w:val="24"/>
                            </w:rPr>
                          </w:pPr>
                          <w:r w:rsidRPr="00F0056F">
                            <w:rPr>
                              <w:color w:val="000000" w:themeColor="text1"/>
                              <w:kern w:val="24"/>
                              <w:szCs w:val="24"/>
                            </w:rPr>
                            <w:t>Temperature/ Heat release rate</w:t>
                          </w:r>
                        </w:p>
                      </w:txbxContent>
                    </v:textbox>
                  </v:shape>
                  <v:shape id="TextBox 6" o:spid="_x0000_s1036" type="#_x0000_t202" style="position:absolute;left:83335;top:31432;width:14225;height:4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0560A5F5" w14:textId="6AE95987" w:rsidR="00852413" w:rsidRPr="00765CDE" w:rsidRDefault="00852413" w:rsidP="00765CDE">
                          <w:pPr>
                            <w:spacing w:after="0" w:line="240" w:lineRule="auto"/>
                            <w:rPr>
                              <w:szCs w:val="24"/>
                            </w:rPr>
                          </w:pPr>
                          <w:r w:rsidRPr="00765CDE">
                            <w:rPr>
                              <w:color w:val="000000" w:themeColor="text1"/>
                              <w:kern w:val="24"/>
                              <w:szCs w:val="24"/>
                            </w:rPr>
                            <w:t>Tim</w:t>
                          </w:r>
                          <w:r>
                            <w:rPr>
                              <w:color w:val="000000" w:themeColor="text1"/>
                              <w:kern w:val="24"/>
                              <w:szCs w:val="24"/>
                            </w:rPr>
                            <w:t>e</w:t>
                          </w:r>
                        </w:p>
                      </w:txbxContent>
                    </v:textbox>
                  </v:shape>
                  <v:shape id="Brīvforma: forma 7" o:spid="_x0000_s1037" style="position:absolute;left:7048;top:27717;width:19907;height:9525;visibility:visible;mso-wrap-style:square;v-text-anchor:middle" coordsize="199072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" path="m,952500c567531,898525,1135063,844550,1466850,685800,1798637,527050,1868488,203200,1990725,e" filled="f" strokecolor="#ffc000" strokeweight="3pt">
                    <v:stroke joinstyle="miter"/>
                    <v:path arrowok="t" o:connecttype="custom" o:connectlocs="0,952500;1466850,685800;1990725,0" o:connectangles="0,0,0"/>
                  </v:shape>
                  <v:shape id="Brīvforma: forma 8" o:spid="_x0000_s1038" style="position:absolute;left:26955;top:9144;width:16098;height:18609;visibility:visible;mso-wrap-style:square;v-text-anchor:middle" coordsize="1619250,182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" path="m,1822841c65087,1676791,130175,1530741,180975,1298966,231775,1067191,179388,644916,304800,432191,430212,219466,714375,79766,933450,22616v219075,-57150,452437,4762,685800,66675e" filled="f" strokecolor="red" strokeweight="3pt">
                    <v:stroke joinstyle="miter"/>
                    <v:path arrowok="t" o:connecttype="custom" o:connectlocs="0,1860941;179910,1326116;303007,441224;927959,23089;1609725,91157" o:connectangles="0,0,0,0,0"/>
                  </v:shape>
                  <v:shape id="Brīvforma: forma 9" o:spid="_x0000_s1039" style="position:absolute;left:43053;top:10191;width:30289;height:27138;visibility:visible;mso-wrap-style:square;v-text-anchor:middle" coordsize="3190875,272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" path="m,c93662,10319,187325,20638,419100,219075v231775,198437,677863,617538,971550,971550c1684337,1544637,1881188,2087563,2181225,2343150v300038,255588,736600,320675,1009650,381000e" filled="f" strokecolor="#92d050" strokeweight="3pt">
                    <v:stroke joinstyle="miter"/>
                    <v:path arrowok="t" o:connecttype="custom" o:connectlocs="0,0;397832,218243;1320080,1186101;2070536,2334248;3028950,2713800" o:connectangles="0,0,0,0,0"/>
                  </v:shape>
                  <v:shape id="TextBox 12" o:spid="_x0000_s1040" type="#_x0000_t202" style="position:absolute;left:8763;top:1714;width:17526;height:11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" filled="f" stroked="f">
                    <v:textbox>
                      <w:txbxContent>
                        <w:p w14:paraId="00EE5EEF" w14:textId="604683B3" w:rsidR="00852413" w:rsidRPr="00F0056F" w:rsidRDefault="00852413" w:rsidP="00F0056F">
                          <w:pPr>
                            <w:spacing w:after="0" w:line="240" w:lineRule="auto"/>
                            <w:jc w:val="center"/>
                            <w:rPr>
                              <w:sz w:val="20"/>
                            </w:rPr>
                          </w:pPr>
                          <w:r>
                            <w:rPr>
                              <w:color w:val="000000" w:themeColor="text1"/>
                              <w:kern w:val="24"/>
                              <w:sz w:val="20"/>
                            </w:rPr>
                            <w:t>Fire ignition and development phase</w:t>
                          </w:r>
                        </w:p>
                      </w:txbxContent>
                    </v:textbox>
                  </v:shape>
                  <v:shape id="TextBox 13" o:spid="_x0000_s1041" type="#_x0000_t202" style="position:absolute;left:28194;top:1333;width:23150;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" filled="f" stroked="f">
                    <v:textbox>
                      <w:txbxContent>
                        <w:p w14:paraId="09DAE6C2" w14:textId="4B2C0FB1" w:rsidR="00852413" w:rsidRPr="00F0056F" w:rsidRDefault="00852413" w:rsidP="00F0056F">
                          <w:pPr>
                            <w:spacing w:after="0" w:line="240" w:lineRule="auto"/>
                            <w:jc w:val="center"/>
                            <w:rPr>
                              <w:sz w:val="20"/>
                            </w:rPr>
                          </w:pPr>
                          <w:r>
                            <w:rPr>
                              <w:color w:val="000000" w:themeColor="text1"/>
                              <w:kern w:val="24"/>
                              <w:sz w:val="20"/>
                            </w:rPr>
                            <w:t>Full developed fire</w:t>
                          </w:r>
                        </w:p>
                      </w:txbxContent>
                    </v:textbox>
                  </v:shape>
                  <v:shape id="TextBox 14" o:spid="_x0000_s1042" type="#_x0000_t202" style="position:absolute;left:66517;top:27717;width:2785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0DAF736" w14:textId="340B26C8" w:rsidR="00852413" w:rsidRPr="00F0056F" w:rsidRDefault="00852413" w:rsidP="00F0056F">
                          <w:pPr>
                            <w:spacing w:after="0" w:line="240" w:lineRule="auto"/>
                            <w:jc w:val="center"/>
                            <w:rPr>
                              <w:sz w:val="20"/>
                            </w:rPr>
                          </w:pPr>
                          <w:r w:rsidRPr="00F0056F">
                            <w:rPr>
                              <w:color w:val="000000" w:themeColor="text1"/>
                              <w:kern w:val="24"/>
                              <w:sz w:val="20"/>
                            </w:rPr>
                            <w:t>Cooling phase</w:t>
                          </w:r>
                        </w:p>
                      </w:txbxContent>
                    </v:textbox>
                  </v:shape>
                  <v:shape id="Brīvforma: forma 15" o:spid="_x0000_s1043" style="position:absolute;left:26955;top:23812;width:26289;height:4007;visibility:visible;mso-wrap-style:square;v-text-anchor:middle" coordsize="1619250,37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" path="m,379836c136525,213942,273050,48048,542925,8361v269875,-39687,811213,71438,1076325,133350e" filled="f" strokecolor="red" strokeweight="3pt">
                    <v:stroke dashstyle="1 1" joinstyle="miter"/>
                    <v:path arrowok="t" o:connecttype="custom" o:connectlocs="0,400707;881451,8820;2628889,149498" o:connectangles="0,0,0"/>
                  </v:shape>
                  <v:shape id="Brīvforma: forma 16" o:spid="_x0000_s1044" style="position:absolute;left:53244;top:25336;width:40577;height:11906;visibility:visible;mso-wrap-style:square;v-text-anchor:middle" coordsize="3019425,119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" path="m,c151606,26987,303213,53975,514350,161925v211138,107950,501650,341313,752475,485775c1517650,792162,1727200,938213,2019300,1028700v292100,90488,650875,141288,1000125,161925e" filled="f" strokecolor="#92d050" strokeweight="3pt">
                    <v:stroke dashstyle="1 1" joinstyle="miter"/>
                    <v:path arrowok="t" o:connecttype="custom" o:connectlocs="0,0;691210,161925;1702425,647700;2713639,1028700;4057659,1190625" o:connectangles="0,0,0,0,0"/>
                  </v:shape>
                  <v:shape id="Brīvforma: forma 25" o:spid="_x0000_s1045" style="position:absolute;left:7143;top:34766;width:86487;height:2672;visibility:visible;mso-wrap-style:square;v-text-anchor:middle" coordsize="8648700,26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" path="m,257665l1381125,190990v309562,-25400,312738,-61913,476250,-85725c2020888,81452,2085975,48115,2362200,48115v276225,,815975,65087,1152525,57150c3851275,97328,4070350,6840,4381500,490v311150,-6350,679450,50800,1000125,66675c5702300,83040,6021388,79865,6305550,95740v284163,15875,781050,66675,781050,66675c7477125,190990,8275638,257665,8648700,267190e" filled="f" strokecolor="#00b0f0" strokeweight="3pt">
                    <v:stroke dashstyle="dash" joinstyle="miter"/>
                    <v:path arrowok="t" o:connecttype="custom" o:connectlocs="0,257665;1381125,190990;1857375,105265;2362200,48115;3514725,105265;4381500,490;5381625,67165;6305550,95740;7086600,162415;8648700,267190" o:connectangles="0,0,0,0,0,0,0,0,0,0"/>
                  </v:shape>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Remarka: līnija ar apmali un izcēluma joslu 27" o:spid="_x0000_s1046" type="#_x0000_t50" style="position:absolute;left:60960;top:1428;width:24955;height:9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" adj="-17655,18477,-538,5006" filled="f" strokecolor="#0d1d51 [3206]">
                    <v:stroke joinstyle="round"/>
                    <v:textbox>
                      <w:txbxContent>
                        <w:p w14:paraId="176C74CD" w14:textId="7BB80106" w:rsidR="00852413" w:rsidRPr="00F0056F" w:rsidRDefault="00852413" w:rsidP="00F0056F">
                          <w:pPr>
                            <w:spacing w:after="0" w:line="240" w:lineRule="auto"/>
                            <w:jc w:val="center"/>
                            <w:rPr>
                              <w:sz w:val="20"/>
                            </w:rPr>
                          </w:pPr>
                          <w:r w:rsidRPr="00F0056F">
                            <w:rPr>
                              <w:color w:val="000000"/>
                              <w:kern w:val="24"/>
                              <w:sz w:val="20"/>
                            </w:rPr>
                            <w:t>Temperature curve for uncontrolled fires</w:t>
                          </w:r>
                        </w:p>
                      </w:txbxContent>
                    </v:textbox>
                    <o:callout v:ext="edit" minusy="t"/>
                  </v:shape>
                  <v:shape id="Remarka: līnija ar apmali un izcēluma joslu 28" o:spid="_x0000_s1047" type="#_x0000_t50" style="position:absolute;left:62960;top:13661;width:25493;height:9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" adj="-12229,25600,-538,5006" filled="f" strokecolor="#0d1d51 [3206]">
                    <v:stroke joinstyle="round"/>
                    <v:textbox>
                      <w:txbxContent>
                        <w:p w14:paraId="6DC0EDA7" w14:textId="5D80AD62" w:rsidR="00852413" w:rsidRPr="00F0056F" w:rsidRDefault="00852413" w:rsidP="00F0056F">
                          <w:pPr>
                            <w:spacing w:line="240" w:lineRule="auto"/>
                            <w:jc w:val="left"/>
                            <w:rPr>
                              <w:sz w:val="20"/>
                            </w:rPr>
                          </w:pPr>
                          <w:r>
                            <w:rPr>
                              <w:color w:val="000000"/>
                              <w:kern w:val="24"/>
                              <w:sz w:val="20"/>
                            </w:rPr>
                            <w:t>Fire curve for controlled fires</w:t>
                          </w:r>
                        </w:p>
                      </w:txbxContent>
                    </v:textbox>
                    <o:callout v:ext="edit" minusy="t"/>
                  </v:shape>
                  <v:shape id="Remarka: līnija ar apmali un izcēluma joslu 34" o:spid="_x0000_s1048" type="#_x0000_t50" style="position:absolute;left:40100;top:29372;width:24360;height:4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" adj="-7998,28830,-538,5006" filled="f" strokecolor="#0d1d51 [3206]">
                    <v:stroke joinstyle="round"/>
                    <v:textbox>
                      <w:txbxContent>
                        <w:p w14:paraId="65A571CF" w14:textId="316485DE" w:rsidR="00852413" w:rsidRPr="00DE2075" w:rsidRDefault="00852413" w:rsidP="00765CDE">
                          <w:pPr>
                            <w:spacing w:after="0" w:line="240" w:lineRule="auto"/>
                            <w:jc w:val="center"/>
                            <w:rPr>
                              <w:szCs w:val="24"/>
                            </w:rPr>
                          </w:pPr>
                          <w:r w:rsidRPr="00DE2075">
                            <w:rPr>
                              <w:rFonts w:asciiTheme="minorHAnsi" w:hAnsi="Calibri"/>
                              <w:color w:val="000000"/>
                              <w:kern w:val="24"/>
                              <w:szCs w:val="24"/>
                            </w:rPr>
                            <w:t>Smouldering fires</w:t>
                          </w:r>
                        </w:p>
                      </w:txbxContent>
                    </v:textbox>
                    <o:callout v:ext="edit" minusy="t"/>
                  </v:shape>
                </v:group>
                <w10:wrap type="topAndBottom" anchorx="margin"/>
              </v:group>
            </w:pict>
          </mc:Fallback>
        </mc:AlternateContent>
      </w:r>
      <w:r w:rsidR="003C75F5">
        <w:t>F</w:t>
      </w:r>
      <w:r w:rsidR="00DE2075">
        <w:t xml:space="preserve">ire events are illustrated with heat release or temperature rise curves. </w:t>
      </w:r>
      <w:r w:rsidR="003309A4">
        <w:t>Simplified r</w:t>
      </w:r>
      <w:r w:rsidR="00DE2075">
        <w:t>eal fire curve</w:t>
      </w:r>
      <w:r w:rsidR="003309A4">
        <w:t>s of some fire types are</w:t>
      </w:r>
      <w:r w:rsidR="00DE2075">
        <w:t xml:space="preserve"> demonstrated in Figure 3.</w:t>
      </w:r>
    </w:p>
    <w:p w14:paraId="7FF7564E" w14:textId="1999B0C5" w:rsidR="00DE2075" w:rsidRDefault="00765CDE" w:rsidP="00765CDE">
      <w:pPr>
        <w:pStyle w:val="Caption"/>
      </w:pPr>
      <w:r>
        <w:t xml:space="preserve">Figure </w:t>
      </w:r>
      <w:r>
        <w:fldChar w:fldCharType="begin"/>
      </w:r>
      <w:r>
        <w:instrText xml:space="preserve"> SEQ Figure \* ARABIC </w:instrText>
      </w:r>
      <w:r>
        <w:fldChar w:fldCharType="separate"/>
      </w:r>
      <w:r w:rsidR="008D7883">
        <w:rPr>
          <w:noProof/>
        </w:rPr>
        <w:t>3</w:t>
      </w:r>
      <w:r>
        <w:fldChar w:fldCharType="end"/>
      </w:r>
      <w:r>
        <w:t>. Natural fire temperature or heat release rise curves.</w:t>
      </w:r>
    </w:p>
    <w:p w14:paraId="70869F85" w14:textId="473DD399" w:rsidR="00765CDE" w:rsidRDefault="003309A4" w:rsidP="00765CDE">
      <w:r>
        <w:t xml:space="preserve">Actual fires visible in Figure 3 are </w:t>
      </w:r>
      <w:r w:rsidR="003C75F5">
        <w:t xml:space="preserve">much more </w:t>
      </w:r>
      <w:r>
        <w:t>complicated. It is nearly impossible to predict actual fire event because it depends on many different factors, such as, building configuration</w:t>
      </w:r>
      <w:r w:rsidR="0004287E">
        <w:t xml:space="preserve"> (geometry and size)</w:t>
      </w:r>
      <w:r>
        <w:t>, construction composition, heat response of structures, amount of available oxygen</w:t>
      </w:r>
      <w:r w:rsidR="0004287E">
        <w:t xml:space="preserve"> and ventilation conditions, available fuel and occupancy type.</w:t>
      </w:r>
    </w:p>
    <w:p w14:paraId="617AC265" w14:textId="7298D7EF" w:rsidR="008D7883" w:rsidRDefault="0004287E" w:rsidP="00765CDE">
      <w:r>
        <w:t>To make approximate calculations for design verification purposes simplified fire temperature rise curves have been developed during large scale testing. The calculation methods of nominal temperature time curves and simplified natural fire curves for local fires and compartment fires are proposed in Eurocode 1 part 1-2 (EN 1991-1-2). Design fire curves in Eurocode 1 are used for fire resistance assessment of construction works, they do not describe ignition phase and time before flashover. Nominal fire curves</w:t>
      </w:r>
      <w:r w:rsidR="008D7883">
        <w:t xml:space="preserve"> (Figure 4)</w:t>
      </w:r>
      <w:r>
        <w:t xml:space="preserve"> </w:t>
      </w:r>
      <w:r w:rsidR="008D7883">
        <w:t xml:space="preserve">are intended for simplified but more conservative </w:t>
      </w:r>
      <w:r w:rsidR="008D7883">
        <w:lastRenderedPageBreak/>
        <w:t>calculations. They do not take into account fire cooling phase and therefore constructions usually are overdesigned.</w:t>
      </w:r>
    </w:p>
    <w:p w14:paraId="0604FD6D" w14:textId="0F5329B3" w:rsidR="008D7883" w:rsidRDefault="008D7883" w:rsidP="008D7883">
      <w:pPr>
        <w:jc w:val="center"/>
      </w:pPr>
      <w:r>
        <w:rPr>
          <w:noProof/>
          <w:lang w:val="lv-LV" w:eastAsia="lv-LV"/>
        </w:rPr>
        <w:drawing>
          <wp:inline distT="0" distB="0" distL="0" distR="0" wp14:anchorId="04736464" wp14:editId="7FE76925">
            <wp:extent cx="4781550" cy="3705225"/>
            <wp:effectExtent l="0" t="0" r="0" b="9525"/>
            <wp:docPr id="41" name="Diagramma 41">
              <a:extLst xmlns:a="http://schemas.openxmlformats.org/drawingml/2006/main">
                <a:ext uri="{FF2B5EF4-FFF2-40B4-BE49-F238E27FC236}">
                  <a16:creationId xmlns:a16="http://schemas.microsoft.com/office/drawing/2014/main" id="{A282B078-3534-4583-879C-E3C76A434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ACF4C7C" w14:textId="11A0E625" w:rsidR="008D7883" w:rsidRDefault="008D7883" w:rsidP="008D7883">
      <w:pPr>
        <w:pStyle w:val="Caption"/>
      </w:pPr>
      <w:r>
        <w:t xml:space="preserve">Figure </w:t>
      </w:r>
      <w:r>
        <w:fldChar w:fldCharType="begin"/>
      </w:r>
      <w:r>
        <w:instrText xml:space="preserve"> SEQ Figure \* ARABIC </w:instrText>
      </w:r>
      <w:r>
        <w:fldChar w:fldCharType="separate"/>
      </w:r>
      <w:r>
        <w:rPr>
          <w:noProof/>
        </w:rPr>
        <w:t>4</w:t>
      </w:r>
      <w:r>
        <w:fldChar w:fldCharType="end"/>
      </w:r>
      <w:r>
        <w:t>. Nominal temperature time curves</w:t>
      </w:r>
    </w:p>
    <w:p w14:paraId="09D91823" w14:textId="5E62B19D" w:rsidR="0004287E" w:rsidRDefault="008D7883" w:rsidP="00765CDE">
      <w:r>
        <w:t>Parametric fire curves describe cool</w:t>
      </w:r>
      <w:r w:rsidR="002626CC">
        <w:t>ing</w:t>
      </w:r>
      <w:r>
        <w:t xml:space="preserve"> phase and therefore depend on fuel characteristics</w:t>
      </w:r>
      <w:r w:rsidR="002626CC">
        <w:t xml:space="preserve"> expressed as fuel load density</w:t>
      </w:r>
      <w:r w:rsidR="00DA35DF">
        <w:t xml:space="preserve"> on square meter of floor area.</w:t>
      </w:r>
      <w:r w:rsidR="00F91C4F">
        <w:t xml:space="preserve"> Fuel load comprises of active fuel load and passive fuel load. Active or movable fuel load is combustible materials placed in the room. Items such as chairs, bed, cupboards, clothes and electronic devices does not have reaction to fire classes as construction product</w:t>
      </w:r>
      <w:r w:rsidR="00867AC0">
        <w:t>s do</w:t>
      </w:r>
      <w:r w:rsidR="00F91C4F">
        <w:t xml:space="preserve"> but there have been done researches about </w:t>
      </w:r>
      <w:r w:rsidR="00867AC0">
        <w:t>average</w:t>
      </w:r>
      <w:r w:rsidR="00F91C4F">
        <w:t xml:space="preserve"> fuel load densities in </w:t>
      </w:r>
      <w:r w:rsidR="00867AC0">
        <w:t>buildings with different</w:t>
      </w:r>
      <w:r w:rsidR="00F91C4F">
        <w:t xml:space="preserve"> </w:t>
      </w:r>
      <w:r w:rsidR="00867AC0">
        <w:t>occupancies (see Table 1)</w:t>
      </w:r>
      <w:r w:rsidR="00F91C4F">
        <w:t>.</w:t>
      </w:r>
    </w:p>
    <w:p w14:paraId="42B972AE" w14:textId="5BBE17D4" w:rsidR="00F91C4F" w:rsidRDefault="00F91C4F" w:rsidP="00867AC0">
      <w:pPr>
        <w:pStyle w:val="Caption"/>
        <w:keepNext/>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Fuel load </w:t>
      </w:r>
      <w:r w:rsidR="00867AC0">
        <w:t>density values according EN 1991-1-2 and Latvian national building code</w:t>
      </w:r>
    </w:p>
    <w:tbl>
      <w:tblPr>
        <w:tblStyle w:val="TableGrid"/>
        <w:tblW w:w="5000" w:type="pct"/>
        <w:jc w:val="center"/>
        <w:tblLook w:val="0600" w:firstRow="0" w:lastRow="0" w:firstColumn="0" w:lastColumn="0" w:noHBand="1" w:noVBand="1"/>
      </w:tblPr>
      <w:tblGrid>
        <w:gridCol w:w="2972"/>
        <w:gridCol w:w="1843"/>
        <w:gridCol w:w="1984"/>
        <w:gridCol w:w="2218"/>
      </w:tblGrid>
      <w:tr w:rsidR="00867AC0" w:rsidRPr="00F91C4F" w14:paraId="558E12B1" w14:textId="77777777" w:rsidTr="00867AC0">
        <w:trPr>
          <w:trHeight w:val="454"/>
          <w:jc w:val="center"/>
        </w:trPr>
        <w:tc>
          <w:tcPr>
            <w:tcW w:w="1648" w:type="pct"/>
            <w:vAlign w:val="center"/>
            <w:hideMark/>
          </w:tcPr>
          <w:p w14:paraId="24684CAC" w14:textId="4869C785" w:rsidR="00F91C4F" w:rsidRPr="00F91C4F" w:rsidRDefault="00F91C4F" w:rsidP="00867AC0">
            <w:pPr>
              <w:keepNext/>
              <w:keepLines/>
              <w:spacing w:after="0" w:line="240" w:lineRule="auto"/>
              <w:jc w:val="center"/>
              <w:rPr>
                <w:szCs w:val="24"/>
              </w:rPr>
            </w:pPr>
            <w:r w:rsidRPr="00F91C4F">
              <w:rPr>
                <w:b/>
                <w:bCs/>
                <w:szCs w:val="24"/>
              </w:rPr>
              <w:t>Occupancy type</w:t>
            </w:r>
          </w:p>
        </w:tc>
        <w:tc>
          <w:tcPr>
            <w:tcW w:w="1022" w:type="pct"/>
            <w:vAlign w:val="center"/>
            <w:hideMark/>
          </w:tcPr>
          <w:p w14:paraId="5052156F" w14:textId="1B4E000F" w:rsidR="00F91C4F" w:rsidRPr="00F91C4F" w:rsidRDefault="00867AC0" w:rsidP="00867AC0">
            <w:pPr>
              <w:keepNext/>
              <w:keepLines/>
              <w:spacing w:after="0" w:line="240" w:lineRule="auto"/>
              <w:jc w:val="center"/>
              <w:rPr>
                <w:szCs w:val="24"/>
              </w:rPr>
            </w:pPr>
            <w:r>
              <w:rPr>
                <w:b/>
                <w:bCs/>
                <w:szCs w:val="24"/>
              </w:rPr>
              <w:t>Average</w:t>
            </w:r>
            <w:r w:rsidR="00F91C4F" w:rsidRPr="00F91C4F">
              <w:rPr>
                <w:b/>
                <w:bCs/>
                <w:szCs w:val="24"/>
              </w:rPr>
              <w:t>, [MJ/m</w:t>
            </w:r>
            <w:r w:rsidR="00F91C4F" w:rsidRPr="00F91C4F">
              <w:rPr>
                <w:b/>
                <w:bCs/>
                <w:szCs w:val="24"/>
                <w:vertAlign w:val="superscript"/>
              </w:rPr>
              <w:t>2</w:t>
            </w:r>
            <w:r w:rsidR="00F91C4F" w:rsidRPr="00F91C4F">
              <w:rPr>
                <w:b/>
                <w:bCs/>
                <w:szCs w:val="24"/>
              </w:rPr>
              <w:t>]</w:t>
            </w:r>
            <w:r w:rsidR="00F91C4F" w:rsidRPr="00F91C4F">
              <w:rPr>
                <w:b/>
                <w:bCs/>
                <w:szCs w:val="24"/>
              </w:rPr>
              <w:br/>
              <w:t>1991-1-2</w:t>
            </w:r>
          </w:p>
        </w:tc>
        <w:tc>
          <w:tcPr>
            <w:tcW w:w="1100" w:type="pct"/>
            <w:vAlign w:val="center"/>
            <w:hideMark/>
          </w:tcPr>
          <w:p w14:paraId="780D30F1" w14:textId="188EC8F3" w:rsidR="00F91C4F" w:rsidRPr="00F91C4F" w:rsidRDefault="00F91C4F" w:rsidP="00867AC0">
            <w:pPr>
              <w:keepNext/>
              <w:keepLines/>
              <w:spacing w:after="0" w:line="240" w:lineRule="auto"/>
              <w:jc w:val="center"/>
              <w:rPr>
                <w:szCs w:val="24"/>
              </w:rPr>
            </w:pPr>
            <w:r w:rsidRPr="00F91C4F">
              <w:rPr>
                <w:b/>
                <w:bCs/>
                <w:szCs w:val="24"/>
              </w:rPr>
              <w:t xml:space="preserve">80% </w:t>
            </w:r>
            <w:proofErr w:type="spellStart"/>
            <w:r w:rsidR="00867AC0">
              <w:rPr>
                <w:b/>
                <w:bCs/>
                <w:szCs w:val="24"/>
              </w:rPr>
              <w:t>fractilr</w:t>
            </w:r>
            <w:proofErr w:type="spellEnd"/>
            <w:r w:rsidRPr="00F91C4F">
              <w:rPr>
                <w:b/>
                <w:bCs/>
                <w:szCs w:val="24"/>
              </w:rPr>
              <w:t>, [MJ/m</w:t>
            </w:r>
            <w:r w:rsidRPr="00F91C4F">
              <w:rPr>
                <w:b/>
                <w:bCs/>
                <w:szCs w:val="24"/>
                <w:vertAlign w:val="superscript"/>
              </w:rPr>
              <w:t>2</w:t>
            </w:r>
            <w:r w:rsidRPr="00F91C4F">
              <w:rPr>
                <w:b/>
                <w:bCs/>
                <w:szCs w:val="24"/>
              </w:rPr>
              <w:t>]</w:t>
            </w:r>
            <w:r w:rsidRPr="00F91C4F">
              <w:rPr>
                <w:b/>
                <w:bCs/>
                <w:szCs w:val="24"/>
              </w:rPr>
              <w:br/>
              <w:t>EN 1991-1-2</w:t>
            </w:r>
          </w:p>
        </w:tc>
        <w:tc>
          <w:tcPr>
            <w:tcW w:w="1230" w:type="pct"/>
            <w:vAlign w:val="center"/>
            <w:hideMark/>
          </w:tcPr>
          <w:p w14:paraId="2D1B83CA" w14:textId="718AB999" w:rsidR="00F91C4F" w:rsidRPr="00F91C4F" w:rsidRDefault="00867AC0" w:rsidP="00867AC0">
            <w:pPr>
              <w:keepNext/>
              <w:keepLines/>
              <w:spacing w:after="0" w:line="240" w:lineRule="auto"/>
              <w:jc w:val="center"/>
              <w:rPr>
                <w:szCs w:val="24"/>
              </w:rPr>
            </w:pPr>
            <w:r>
              <w:rPr>
                <w:b/>
                <w:bCs/>
                <w:szCs w:val="24"/>
              </w:rPr>
              <w:t>Fire load</w:t>
            </w:r>
            <w:r w:rsidR="00F91C4F" w:rsidRPr="00F91C4F">
              <w:rPr>
                <w:b/>
                <w:bCs/>
                <w:szCs w:val="24"/>
              </w:rPr>
              <w:t>,</w:t>
            </w:r>
            <w:r w:rsidR="00F91C4F" w:rsidRPr="00F91C4F">
              <w:rPr>
                <w:b/>
                <w:bCs/>
                <w:szCs w:val="24"/>
              </w:rPr>
              <w:br/>
              <w:t>LBN 201-15</w:t>
            </w:r>
          </w:p>
          <w:p w14:paraId="139BA823" w14:textId="1CBC8376" w:rsidR="00F91C4F" w:rsidRPr="00F91C4F" w:rsidRDefault="00F91C4F" w:rsidP="00867AC0">
            <w:pPr>
              <w:keepNext/>
              <w:keepLines/>
              <w:spacing w:after="0" w:line="240" w:lineRule="auto"/>
              <w:jc w:val="center"/>
              <w:rPr>
                <w:szCs w:val="24"/>
              </w:rPr>
            </w:pPr>
            <w:r w:rsidRPr="00F91C4F">
              <w:rPr>
                <w:i/>
                <w:iCs/>
                <w:szCs w:val="24"/>
              </w:rPr>
              <w:t>(</w:t>
            </w:r>
            <w:r w:rsidR="00867AC0">
              <w:rPr>
                <w:i/>
                <w:iCs/>
                <w:szCs w:val="24"/>
              </w:rPr>
              <w:t>Latvian national values</w:t>
            </w:r>
            <w:r w:rsidRPr="00F91C4F">
              <w:rPr>
                <w:i/>
                <w:iCs/>
                <w:szCs w:val="24"/>
              </w:rPr>
              <w:t>)</w:t>
            </w:r>
          </w:p>
        </w:tc>
      </w:tr>
      <w:tr w:rsidR="00F91C4F" w:rsidRPr="00F91C4F" w14:paraId="4E7606C6" w14:textId="77777777" w:rsidTr="00867AC0">
        <w:trPr>
          <w:trHeight w:val="454"/>
          <w:jc w:val="center"/>
        </w:trPr>
        <w:tc>
          <w:tcPr>
            <w:tcW w:w="1648" w:type="pct"/>
            <w:hideMark/>
          </w:tcPr>
          <w:p w14:paraId="466FF12F" w14:textId="284650D9" w:rsidR="00F91C4F" w:rsidRPr="00F91C4F" w:rsidRDefault="00F91C4F" w:rsidP="00867AC0">
            <w:pPr>
              <w:keepNext/>
              <w:keepLines/>
              <w:spacing w:after="0" w:line="240" w:lineRule="auto"/>
              <w:jc w:val="left"/>
              <w:rPr>
                <w:szCs w:val="24"/>
              </w:rPr>
            </w:pPr>
            <w:r>
              <w:rPr>
                <w:szCs w:val="24"/>
              </w:rPr>
              <w:t>Dwellings</w:t>
            </w:r>
          </w:p>
        </w:tc>
        <w:tc>
          <w:tcPr>
            <w:tcW w:w="1022" w:type="pct"/>
            <w:vAlign w:val="center"/>
            <w:hideMark/>
          </w:tcPr>
          <w:p w14:paraId="4F846C98" w14:textId="77777777" w:rsidR="00F91C4F" w:rsidRPr="00F91C4F" w:rsidRDefault="00F91C4F" w:rsidP="00867AC0">
            <w:pPr>
              <w:keepNext/>
              <w:keepLines/>
              <w:spacing w:after="0" w:line="240" w:lineRule="auto"/>
              <w:jc w:val="center"/>
              <w:rPr>
                <w:szCs w:val="24"/>
              </w:rPr>
            </w:pPr>
            <w:r w:rsidRPr="00F91C4F">
              <w:rPr>
                <w:szCs w:val="24"/>
              </w:rPr>
              <w:t>780</w:t>
            </w:r>
          </w:p>
        </w:tc>
        <w:tc>
          <w:tcPr>
            <w:tcW w:w="1100" w:type="pct"/>
            <w:vAlign w:val="center"/>
            <w:hideMark/>
          </w:tcPr>
          <w:p w14:paraId="2646D8DD" w14:textId="77777777" w:rsidR="00F91C4F" w:rsidRPr="00F91C4F" w:rsidRDefault="00F91C4F" w:rsidP="00867AC0">
            <w:pPr>
              <w:keepNext/>
              <w:keepLines/>
              <w:spacing w:after="0" w:line="240" w:lineRule="auto"/>
              <w:jc w:val="center"/>
              <w:rPr>
                <w:szCs w:val="24"/>
              </w:rPr>
            </w:pPr>
            <w:r w:rsidRPr="00F91C4F">
              <w:rPr>
                <w:szCs w:val="24"/>
              </w:rPr>
              <w:t>948</w:t>
            </w:r>
          </w:p>
        </w:tc>
        <w:tc>
          <w:tcPr>
            <w:tcW w:w="1230" w:type="pct"/>
            <w:vAlign w:val="center"/>
            <w:hideMark/>
          </w:tcPr>
          <w:p w14:paraId="06FA615E" w14:textId="77777777" w:rsidR="00F91C4F" w:rsidRPr="00F91C4F" w:rsidRDefault="00F91C4F" w:rsidP="00867AC0">
            <w:pPr>
              <w:keepNext/>
              <w:keepLines/>
              <w:spacing w:after="0" w:line="240" w:lineRule="auto"/>
              <w:jc w:val="center"/>
              <w:rPr>
                <w:szCs w:val="24"/>
              </w:rPr>
            </w:pPr>
            <w:r w:rsidRPr="00F91C4F">
              <w:rPr>
                <w:b/>
                <w:bCs/>
                <w:szCs w:val="24"/>
                <w:u w:val="single"/>
              </w:rPr>
              <w:t>&lt; 300</w:t>
            </w:r>
          </w:p>
        </w:tc>
      </w:tr>
      <w:tr w:rsidR="00F91C4F" w:rsidRPr="00F91C4F" w14:paraId="5F0A2871" w14:textId="77777777" w:rsidTr="00867AC0">
        <w:trPr>
          <w:trHeight w:val="454"/>
          <w:jc w:val="center"/>
        </w:trPr>
        <w:tc>
          <w:tcPr>
            <w:tcW w:w="1648" w:type="pct"/>
            <w:hideMark/>
          </w:tcPr>
          <w:p w14:paraId="20EEB98A" w14:textId="13F042F3" w:rsidR="00F91C4F" w:rsidRPr="00F91C4F" w:rsidRDefault="00F91C4F" w:rsidP="00867AC0">
            <w:pPr>
              <w:keepNext/>
              <w:keepLines/>
              <w:spacing w:after="0" w:line="240" w:lineRule="auto"/>
              <w:jc w:val="left"/>
              <w:rPr>
                <w:szCs w:val="24"/>
              </w:rPr>
            </w:pPr>
            <w:r>
              <w:rPr>
                <w:szCs w:val="24"/>
              </w:rPr>
              <w:t>Hospital</w:t>
            </w:r>
            <w:r w:rsidRPr="00F91C4F">
              <w:rPr>
                <w:szCs w:val="24"/>
              </w:rPr>
              <w:t xml:space="preserve"> (</w:t>
            </w:r>
            <w:r>
              <w:rPr>
                <w:szCs w:val="24"/>
              </w:rPr>
              <w:t>room</w:t>
            </w:r>
            <w:r w:rsidRPr="00F91C4F">
              <w:rPr>
                <w:szCs w:val="24"/>
              </w:rPr>
              <w:t>)</w:t>
            </w:r>
          </w:p>
        </w:tc>
        <w:tc>
          <w:tcPr>
            <w:tcW w:w="1022" w:type="pct"/>
            <w:vAlign w:val="center"/>
            <w:hideMark/>
          </w:tcPr>
          <w:p w14:paraId="0150B449" w14:textId="77777777" w:rsidR="00F91C4F" w:rsidRPr="00F91C4F" w:rsidRDefault="00F91C4F" w:rsidP="00867AC0">
            <w:pPr>
              <w:keepNext/>
              <w:keepLines/>
              <w:spacing w:after="0" w:line="240" w:lineRule="auto"/>
              <w:jc w:val="center"/>
              <w:rPr>
                <w:szCs w:val="24"/>
              </w:rPr>
            </w:pPr>
            <w:r w:rsidRPr="00F91C4F">
              <w:rPr>
                <w:szCs w:val="24"/>
              </w:rPr>
              <w:t>230</w:t>
            </w:r>
          </w:p>
        </w:tc>
        <w:tc>
          <w:tcPr>
            <w:tcW w:w="1100" w:type="pct"/>
            <w:vAlign w:val="center"/>
            <w:hideMark/>
          </w:tcPr>
          <w:p w14:paraId="1020FD22" w14:textId="77777777" w:rsidR="00F91C4F" w:rsidRPr="00F91C4F" w:rsidRDefault="00F91C4F" w:rsidP="00867AC0">
            <w:pPr>
              <w:keepNext/>
              <w:keepLines/>
              <w:spacing w:after="0" w:line="240" w:lineRule="auto"/>
              <w:jc w:val="center"/>
              <w:rPr>
                <w:szCs w:val="24"/>
              </w:rPr>
            </w:pPr>
            <w:r w:rsidRPr="00F91C4F">
              <w:rPr>
                <w:szCs w:val="24"/>
              </w:rPr>
              <w:t>280</w:t>
            </w:r>
          </w:p>
        </w:tc>
        <w:tc>
          <w:tcPr>
            <w:tcW w:w="1230" w:type="pct"/>
            <w:vAlign w:val="center"/>
            <w:hideMark/>
          </w:tcPr>
          <w:p w14:paraId="5C9BC610" w14:textId="43ED927E" w:rsidR="00F91C4F" w:rsidRPr="00F91C4F" w:rsidRDefault="00867AC0" w:rsidP="00867AC0">
            <w:pPr>
              <w:keepNext/>
              <w:keepLines/>
              <w:spacing w:after="0" w:line="240" w:lineRule="auto"/>
              <w:jc w:val="center"/>
              <w:rPr>
                <w:szCs w:val="24"/>
              </w:rPr>
            </w:pPr>
            <w:r>
              <w:rPr>
                <w:szCs w:val="24"/>
              </w:rPr>
              <w:t>Not defined</w:t>
            </w:r>
          </w:p>
        </w:tc>
      </w:tr>
      <w:tr w:rsidR="00F91C4F" w:rsidRPr="00F91C4F" w14:paraId="16BD46EE" w14:textId="77777777" w:rsidTr="00867AC0">
        <w:trPr>
          <w:trHeight w:val="454"/>
          <w:jc w:val="center"/>
        </w:trPr>
        <w:tc>
          <w:tcPr>
            <w:tcW w:w="1648" w:type="pct"/>
            <w:hideMark/>
          </w:tcPr>
          <w:p w14:paraId="23BE6A4B" w14:textId="543E96DB" w:rsidR="00F91C4F" w:rsidRPr="00F91C4F" w:rsidRDefault="00F91C4F" w:rsidP="00867AC0">
            <w:pPr>
              <w:keepNext/>
              <w:keepLines/>
              <w:spacing w:after="0" w:line="240" w:lineRule="auto"/>
              <w:jc w:val="left"/>
              <w:rPr>
                <w:szCs w:val="24"/>
              </w:rPr>
            </w:pPr>
            <w:r>
              <w:rPr>
                <w:szCs w:val="24"/>
              </w:rPr>
              <w:t xml:space="preserve">Hotel </w:t>
            </w:r>
            <w:r w:rsidRPr="00F91C4F">
              <w:rPr>
                <w:szCs w:val="24"/>
              </w:rPr>
              <w:t>(</w:t>
            </w:r>
            <w:r>
              <w:rPr>
                <w:szCs w:val="24"/>
              </w:rPr>
              <w:t>room</w:t>
            </w:r>
            <w:r w:rsidRPr="00F91C4F">
              <w:rPr>
                <w:szCs w:val="24"/>
              </w:rPr>
              <w:t>)</w:t>
            </w:r>
          </w:p>
        </w:tc>
        <w:tc>
          <w:tcPr>
            <w:tcW w:w="1022" w:type="pct"/>
            <w:vAlign w:val="center"/>
            <w:hideMark/>
          </w:tcPr>
          <w:p w14:paraId="5B0080A8" w14:textId="77777777" w:rsidR="00F91C4F" w:rsidRPr="00F91C4F" w:rsidRDefault="00F91C4F" w:rsidP="00867AC0">
            <w:pPr>
              <w:keepNext/>
              <w:keepLines/>
              <w:spacing w:after="0" w:line="240" w:lineRule="auto"/>
              <w:jc w:val="center"/>
              <w:rPr>
                <w:szCs w:val="24"/>
              </w:rPr>
            </w:pPr>
            <w:r w:rsidRPr="00F91C4F">
              <w:rPr>
                <w:szCs w:val="24"/>
              </w:rPr>
              <w:t>310</w:t>
            </w:r>
          </w:p>
        </w:tc>
        <w:tc>
          <w:tcPr>
            <w:tcW w:w="1100" w:type="pct"/>
            <w:vAlign w:val="center"/>
            <w:hideMark/>
          </w:tcPr>
          <w:p w14:paraId="3D549CD3" w14:textId="77777777" w:rsidR="00F91C4F" w:rsidRPr="00F91C4F" w:rsidRDefault="00F91C4F" w:rsidP="00867AC0">
            <w:pPr>
              <w:keepNext/>
              <w:keepLines/>
              <w:spacing w:after="0" w:line="240" w:lineRule="auto"/>
              <w:jc w:val="center"/>
              <w:rPr>
                <w:szCs w:val="24"/>
              </w:rPr>
            </w:pPr>
            <w:r w:rsidRPr="00F91C4F">
              <w:rPr>
                <w:szCs w:val="24"/>
              </w:rPr>
              <w:t>377</w:t>
            </w:r>
          </w:p>
        </w:tc>
        <w:tc>
          <w:tcPr>
            <w:tcW w:w="1230" w:type="pct"/>
            <w:vAlign w:val="center"/>
            <w:hideMark/>
          </w:tcPr>
          <w:p w14:paraId="721124CA" w14:textId="77777777" w:rsidR="00F91C4F" w:rsidRPr="00F91C4F" w:rsidRDefault="00F91C4F" w:rsidP="00867AC0">
            <w:pPr>
              <w:keepNext/>
              <w:keepLines/>
              <w:spacing w:after="0" w:line="240" w:lineRule="auto"/>
              <w:jc w:val="center"/>
              <w:rPr>
                <w:szCs w:val="24"/>
              </w:rPr>
            </w:pPr>
            <w:r w:rsidRPr="00F91C4F">
              <w:rPr>
                <w:b/>
                <w:bCs/>
                <w:szCs w:val="24"/>
                <w:u w:val="single"/>
              </w:rPr>
              <w:t>&lt; 300</w:t>
            </w:r>
          </w:p>
        </w:tc>
      </w:tr>
      <w:tr w:rsidR="00F91C4F" w:rsidRPr="00F91C4F" w14:paraId="70C05B8E" w14:textId="77777777" w:rsidTr="00867AC0">
        <w:trPr>
          <w:trHeight w:val="454"/>
          <w:jc w:val="center"/>
        </w:trPr>
        <w:tc>
          <w:tcPr>
            <w:tcW w:w="1648" w:type="pct"/>
            <w:hideMark/>
          </w:tcPr>
          <w:p w14:paraId="7656E183" w14:textId="2C0E60D4" w:rsidR="00F91C4F" w:rsidRPr="00F91C4F" w:rsidRDefault="00F91C4F" w:rsidP="00867AC0">
            <w:pPr>
              <w:keepNext/>
              <w:keepLines/>
              <w:spacing w:after="0" w:line="240" w:lineRule="auto"/>
              <w:jc w:val="left"/>
              <w:rPr>
                <w:szCs w:val="24"/>
              </w:rPr>
            </w:pPr>
            <w:r>
              <w:rPr>
                <w:szCs w:val="24"/>
              </w:rPr>
              <w:t>Library</w:t>
            </w:r>
          </w:p>
        </w:tc>
        <w:tc>
          <w:tcPr>
            <w:tcW w:w="1022" w:type="pct"/>
            <w:vAlign w:val="center"/>
            <w:hideMark/>
          </w:tcPr>
          <w:p w14:paraId="7E16629C" w14:textId="77777777" w:rsidR="00F91C4F" w:rsidRPr="00F91C4F" w:rsidRDefault="00F91C4F" w:rsidP="00867AC0">
            <w:pPr>
              <w:keepNext/>
              <w:keepLines/>
              <w:spacing w:after="0" w:line="240" w:lineRule="auto"/>
              <w:jc w:val="center"/>
              <w:rPr>
                <w:szCs w:val="24"/>
              </w:rPr>
            </w:pPr>
            <w:r w:rsidRPr="00F91C4F">
              <w:rPr>
                <w:szCs w:val="24"/>
              </w:rPr>
              <w:t>1500</w:t>
            </w:r>
          </w:p>
        </w:tc>
        <w:tc>
          <w:tcPr>
            <w:tcW w:w="1100" w:type="pct"/>
            <w:vAlign w:val="center"/>
            <w:hideMark/>
          </w:tcPr>
          <w:p w14:paraId="3BD1FCF9" w14:textId="77777777" w:rsidR="00F91C4F" w:rsidRPr="00F91C4F" w:rsidRDefault="00F91C4F" w:rsidP="00867AC0">
            <w:pPr>
              <w:keepNext/>
              <w:keepLines/>
              <w:spacing w:after="0" w:line="240" w:lineRule="auto"/>
              <w:jc w:val="center"/>
              <w:rPr>
                <w:szCs w:val="24"/>
              </w:rPr>
            </w:pPr>
            <w:r w:rsidRPr="00F91C4F">
              <w:rPr>
                <w:szCs w:val="24"/>
              </w:rPr>
              <w:t>1824</w:t>
            </w:r>
          </w:p>
        </w:tc>
        <w:tc>
          <w:tcPr>
            <w:tcW w:w="1230" w:type="pct"/>
            <w:vAlign w:val="center"/>
            <w:hideMark/>
          </w:tcPr>
          <w:p w14:paraId="01E2B181" w14:textId="29EB7A30" w:rsidR="00F91C4F" w:rsidRPr="00F91C4F" w:rsidRDefault="00F91C4F" w:rsidP="00867AC0">
            <w:pPr>
              <w:keepNext/>
              <w:keepLines/>
              <w:spacing w:after="0" w:line="240" w:lineRule="auto"/>
              <w:jc w:val="center"/>
              <w:rPr>
                <w:szCs w:val="24"/>
              </w:rPr>
            </w:pPr>
            <w:r w:rsidRPr="00F91C4F">
              <w:rPr>
                <w:b/>
                <w:bCs/>
                <w:szCs w:val="24"/>
                <w:u w:val="single"/>
              </w:rPr>
              <w:t xml:space="preserve">600 </w:t>
            </w:r>
            <w:r w:rsidR="002210C3">
              <w:rPr>
                <w:b/>
                <w:bCs/>
                <w:szCs w:val="24"/>
                <w:u w:val="single"/>
              </w:rPr>
              <w:t>–</w:t>
            </w:r>
            <w:r w:rsidRPr="00F91C4F">
              <w:rPr>
                <w:b/>
                <w:bCs/>
                <w:szCs w:val="24"/>
                <w:u w:val="single"/>
              </w:rPr>
              <w:t xml:space="preserve"> 1200</w:t>
            </w:r>
          </w:p>
        </w:tc>
      </w:tr>
      <w:tr w:rsidR="00F91C4F" w:rsidRPr="00F91C4F" w14:paraId="03EA79C7" w14:textId="77777777" w:rsidTr="00867AC0">
        <w:trPr>
          <w:trHeight w:val="454"/>
          <w:jc w:val="center"/>
        </w:trPr>
        <w:tc>
          <w:tcPr>
            <w:tcW w:w="1648" w:type="pct"/>
            <w:hideMark/>
          </w:tcPr>
          <w:p w14:paraId="1E85518C" w14:textId="4D705648" w:rsidR="00F91C4F" w:rsidRPr="00F91C4F" w:rsidRDefault="00F91C4F" w:rsidP="00867AC0">
            <w:pPr>
              <w:keepNext/>
              <w:keepLines/>
              <w:spacing w:after="0" w:line="240" w:lineRule="auto"/>
              <w:jc w:val="left"/>
              <w:rPr>
                <w:szCs w:val="24"/>
              </w:rPr>
            </w:pPr>
            <w:r>
              <w:rPr>
                <w:szCs w:val="24"/>
              </w:rPr>
              <w:t>Office</w:t>
            </w:r>
          </w:p>
        </w:tc>
        <w:tc>
          <w:tcPr>
            <w:tcW w:w="1022" w:type="pct"/>
            <w:vAlign w:val="center"/>
            <w:hideMark/>
          </w:tcPr>
          <w:p w14:paraId="7B96351B" w14:textId="77777777" w:rsidR="00F91C4F" w:rsidRPr="00F91C4F" w:rsidRDefault="00F91C4F" w:rsidP="00867AC0">
            <w:pPr>
              <w:keepNext/>
              <w:keepLines/>
              <w:spacing w:after="0" w:line="240" w:lineRule="auto"/>
              <w:jc w:val="center"/>
              <w:rPr>
                <w:szCs w:val="24"/>
              </w:rPr>
            </w:pPr>
            <w:r w:rsidRPr="00F91C4F">
              <w:rPr>
                <w:szCs w:val="24"/>
              </w:rPr>
              <w:t>420</w:t>
            </w:r>
          </w:p>
        </w:tc>
        <w:tc>
          <w:tcPr>
            <w:tcW w:w="1100" w:type="pct"/>
            <w:vAlign w:val="center"/>
            <w:hideMark/>
          </w:tcPr>
          <w:p w14:paraId="4C80576D" w14:textId="77777777" w:rsidR="00F91C4F" w:rsidRPr="00F91C4F" w:rsidRDefault="00F91C4F" w:rsidP="00867AC0">
            <w:pPr>
              <w:keepNext/>
              <w:keepLines/>
              <w:spacing w:after="0" w:line="240" w:lineRule="auto"/>
              <w:jc w:val="center"/>
              <w:rPr>
                <w:szCs w:val="24"/>
              </w:rPr>
            </w:pPr>
            <w:r w:rsidRPr="00F91C4F">
              <w:rPr>
                <w:szCs w:val="24"/>
              </w:rPr>
              <w:t>511</w:t>
            </w:r>
          </w:p>
        </w:tc>
        <w:tc>
          <w:tcPr>
            <w:tcW w:w="1230" w:type="pct"/>
            <w:vAlign w:val="center"/>
            <w:hideMark/>
          </w:tcPr>
          <w:p w14:paraId="72A6CBEF" w14:textId="49BB429A" w:rsidR="00F91C4F" w:rsidRPr="00F91C4F" w:rsidRDefault="00F91C4F" w:rsidP="00867AC0">
            <w:pPr>
              <w:keepNext/>
              <w:keepLines/>
              <w:spacing w:after="0" w:line="240" w:lineRule="auto"/>
              <w:jc w:val="center"/>
              <w:rPr>
                <w:szCs w:val="24"/>
              </w:rPr>
            </w:pPr>
            <w:r w:rsidRPr="00F91C4F">
              <w:rPr>
                <w:szCs w:val="24"/>
              </w:rPr>
              <w:t xml:space="preserve">300 </w:t>
            </w:r>
            <w:r w:rsidR="002210C3">
              <w:rPr>
                <w:szCs w:val="24"/>
              </w:rPr>
              <w:t>–</w:t>
            </w:r>
            <w:r w:rsidRPr="00F91C4F">
              <w:rPr>
                <w:szCs w:val="24"/>
              </w:rPr>
              <w:t xml:space="preserve"> 600</w:t>
            </w:r>
          </w:p>
        </w:tc>
      </w:tr>
      <w:tr w:rsidR="00F91C4F" w:rsidRPr="00F91C4F" w14:paraId="79A87F02" w14:textId="77777777" w:rsidTr="00867AC0">
        <w:trPr>
          <w:trHeight w:val="454"/>
          <w:jc w:val="center"/>
        </w:trPr>
        <w:tc>
          <w:tcPr>
            <w:tcW w:w="1648" w:type="pct"/>
            <w:hideMark/>
          </w:tcPr>
          <w:p w14:paraId="554E74C6" w14:textId="3E36D63D" w:rsidR="00F91C4F" w:rsidRPr="00F91C4F" w:rsidRDefault="00F91C4F" w:rsidP="00867AC0">
            <w:pPr>
              <w:keepNext/>
              <w:keepLines/>
              <w:spacing w:after="0" w:line="240" w:lineRule="auto"/>
              <w:jc w:val="left"/>
              <w:rPr>
                <w:szCs w:val="24"/>
              </w:rPr>
            </w:pPr>
            <w:r>
              <w:rPr>
                <w:szCs w:val="24"/>
              </w:rPr>
              <w:t xml:space="preserve">School </w:t>
            </w:r>
            <w:r w:rsidRPr="00F91C4F">
              <w:rPr>
                <w:szCs w:val="24"/>
              </w:rPr>
              <w:t>(</w:t>
            </w:r>
            <w:r>
              <w:rPr>
                <w:szCs w:val="24"/>
              </w:rPr>
              <w:t>classroom</w:t>
            </w:r>
            <w:r w:rsidRPr="00F91C4F">
              <w:rPr>
                <w:szCs w:val="24"/>
              </w:rPr>
              <w:t>)</w:t>
            </w:r>
          </w:p>
        </w:tc>
        <w:tc>
          <w:tcPr>
            <w:tcW w:w="1022" w:type="pct"/>
            <w:vAlign w:val="center"/>
            <w:hideMark/>
          </w:tcPr>
          <w:p w14:paraId="3DE2B396" w14:textId="77777777" w:rsidR="00F91C4F" w:rsidRPr="00F91C4F" w:rsidRDefault="00F91C4F" w:rsidP="00867AC0">
            <w:pPr>
              <w:keepNext/>
              <w:keepLines/>
              <w:spacing w:after="0" w:line="240" w:lineRule="auto"/>
              <w:jc w:val="center"/>
              <w:rPr>
                <w:szCs w:val="24"/>
              </w:rPr>
            </w:pPr>
            <w:r w:rsidRPr="00F91C4F">
              <w:rPr>
                <w:szCs w:val="24"/>
              </w:rPr>
              <w:t>285</w:t>
            </w:r>
          </w:p>
        </w:tc>
        <w:tc>
          <w:tcPr>
            <w:tcW w:w="1100" w:type="pct"/>
            <w:vAlign w:val="center"/>
            <w:hideMark/>
          </w:tcPr>
          <w:p w14:paraId="3D104B4C" w14:textId="77777777" w:rsidR="00F91C4F" w:rsidRPr="00F91C4F" w:rsidRDefault="00F91C4F" w:rsidP="00867AC0">
            <w:pPr>
              <w:keepNext/>
              <w:keepLines/>
              <w:spacing w:after="0" w:line="240" w:lineRule="auto"/>
              <w:jc w:val="center"/>
              <w:rPr>
                <w:szCs w:val="24"/>
              </w:rPr>
            </w:pPr>
            <w:r w:rsidRPr="00F91C4F">
              <w:rPr>
                <w:szCs w:val="24"/>
              </w:rPr>
              <w:t>347</w:t>
            </w:r>
          </w:p>
        </w:tc>
        <w:tc>
          <w:tcPr>
            <w:tcW w:w="1230" w:type="pct"/>
            <w:vAlign w:val="center"/>
            <w:hideMark/>
          </w:tcPr>
          <w:p w14:paraId="3525793A" w14:textId="2FF6EC82" w:rsidR="00F91C4F" w:rsidRPr="00F91C4F" w:rsidRDefault="00F91C4F" w:rsidP="00867AC0">
            <w:pPr>
              <w:keepNext/>
              <w:keepLines/>
              <w:spacing w:after="0" w:line="240" w:lineRule="auto"/>
              <w:jc w:val="center"/>
              <w:rPr>
                <w:szCs w:val="24"/>
              </w:rPr>
            </w:pPr>
            <w:r w:rsidRPr="00F91C4F">
              <w:rPr>
                <w:szCs w:val="24"/>
              </w:rPr>
              <w:t xml:space="preserve">300 </w:t>
            </w:r>
            <w:r w:rsidR="002210C3">
              <w:rPr>
                <w:szCs w:val="24"/>
              </w:rPr>
              <w:t>–</w:t>
            </w:r>
            <w:r w:rsidRPr="00F91C4F">
              <w:rPr>
                <w:szCs w:val="24"/>
              </w:rPr>
              <w:t xml:space="preserve"> 600</w:t>
            </w:r>
          </w:p>
        </w:tc>
      </w:tr>
      <w:tr w:rsidR="00F91C4F" w:rsidRPr="00F91C4F" w14:paraId="7774F93D" w14:textId="77777777" w:rsidTr="00867AC0">
        <w:trPr>
          <w:trHeight w:val="454"/>
          <w:jc w:val="center"/>
        </w:trPr>
        <w:tc>
          <w:tcPr>
            <w:tcW w:w="1648" w:type="pct"/>
            <w:hideMark/>
          </w:tcPr>
          <w:p w14:paraId="501D60DE" w14:textId="1BAC050A" w:rsidR="00F91C4F" w:rsidRPr="00F91C4F" w:rsidRDefault="00F91C4F" w:rsidP="00867AC0">
            <w:pPr>
              <w:keepNext/>
              <w:keepLines/>
              <w:spacing w:after="0" w:line="240" w:lineRule="auto"/>
              <w:jc w:val="left"/>
              <w:rPr>
                <w:szCs w:val="24"/>
              </w:rPr>
            </w:pPr>
            <w:r>
              <w:rPr>
                <w:szCs w:val="24"/>
              </w:rPr>
              <w:t>Shopping centre</w:t>
            </w:r>
          </w:p>
        </w:tc>
        <w:tc>
          <w:tcPr>
            <w:tcW w:w="1022" w:type="pct"/>
            <w:vAlign w:val="center"/>
            <w:hideMark/>
          </w:tcPr>
          <w:p w14:paraId="121A0948" w14:textId="77777777" w:rsidR="00F91C4F" w:rsidRPr="00F91C4F" w:rsidRDefault="00F91C4F" w:rsidP="00867AC0">
            <w:pPr>
              <w:keepNext/>
              <w:keepLines/>
              <w:spacing w:after="0" w:line="240" w:lineRule="auto"/>
              <w:jc w:val="center"/>
              <w:rPr>
                <w:szCs w:val="24"/>
              </w:rPr>
            </w:pPr>
            <w:r w:rsidRPr="00F91C4F">
              <w:rPr>
                <w:szCs w:val="24"/>
              </w:rPr>
              <w:t>600</w:t>
            </w:r>
          </w:p>
        </w:tc>
        <w:tc>
          <w:tcPr>
            <w:tcW w:w="1100" w:type="pct"/>
            <w:vAlign w:val="center"/>
            <w:hideMark/>
          </w:tcPr>
          <w:p w14:paraId="0BE2C076" w14:textId="77777777" w:rsidR="00F91C4F" w:rsidRPr="00F91C4F" w:rsidRDefault="00F91C4F" w:rsidP="00867AC0">
            <w:pPr>
              <w:keepNext/>
              <w:keepLines/>
              <w:spacing w:after="0" w:line="240" w:lineRule="auto"/>
              <w:jc w:val="center"/>
              <w:rPr>
                <w:szCs w:val="24"/>
              </w:rPr>
            </w:pPr>
            <w:r w:rsidRPr="00F91C4F">
              <w:rPr>
                <w:szCs w:val="24"/>
              </w:rPr>
              <w:t>730</w:t>
            </w:r>
          </w:p>
        </w:tc>
        <w:tc>
          <w:tcPr>
            <w:tcW w:w="1230" w:type="pct"/>
            <w:vAlign w:val="center"/>
            <w:hideMark/>
          </w:tcPr>
          <w:p w14:paraId="14FE3647" w14:textId="2EDBF38C" w:rsidR="00F91C4F" w:rsidRPr="00F91C4F" w:rsidRDefault="00F91C4F" w:rsidP="00867AC0">
            <w:pPr>
              <w:keepNext/>
              <w:keepLines/>
              <w:spacing w:after="0" w:line="240" w:lineRule="auto"/>
              <w:jc w:val="center"/>
              <w:rPr>
                <w:szCs w:val="24"/>
              </w:rPr>
            </w:pPr>
            <w:r w:rsidRPr="00F91C4F">
              <w:rPr>
                <w:szCs w:val="24"/>
              </w:rPr>
              <w:t xml:space="preserve">600 </w:t>
            </w:r>
            <w:r w:rsidR="002210C3">
              <w:rPr>
                <w:szCs w:val="24"/>
              </w:rPr>
              <w:t>–</w:t>
            </w:r>
            <w:r w:rsidRPr="00F91C4F">
              <w:rPr>
                <w:szCs w:val="24"/>
              </w:rPr>
              <w:t xml:space="preserve"> 1200</w:t>
            </w:r>
          </w:p>
        </w:tc>
      </w:tr>
      <w:tr w:rsidR="00F91C4F" w:rsidRPr="00F91C4F" w14:paraId="131FDC21" w14:textId="77777777" w:rsidTr="00867AC0">
        <w:trPr>
          <w:trHeight w:val="454"/>
          <w:jc w:val="center"/>
        </w:trPr>
        <w:tc>
          <w:tcPr>
            <w:tcW w:w="1648" w:type="pct"/>
            <w:hideMark/>
          </w:tcPr>
          <w:p w14:paraId="5D8A82E2" w14:textId="044C6125" w:rsidR="00F91C4F" w:rsidRPr="00F91C4F" w:rsidRDefault="00F91C4F" w:rsidP="00867AC0">
            <w:pPr>
              <w:keepNext/>
              <w:keepLines/>
              <w:spacing w:after="0" w:line="240" w:lineRule="auto"/>
              <w:jc w:val="left"/>
              <w:rPr>
                <w:szCs w:val="24"/>
              </w:rPr>
            </w:pPr>
            <w:r>
              <w:rPr>
                <w:szCs w:val="24"/>
              </w:rPr>
              <w:t>Theatre</w:t>
            </w:r>
            <w:r w:rsidRPr="00F91C4F">
              <w:rPr>
                <w:szCs w:val="24"/>
              </w:rPr>
              <w:t xml:space="preserve"> (</w:t>
            </w:r>
            <w:r>
              <w:rPr>
                <w:szCs w:val="24"/>
              </w:rPr>
              <w:t>also cinema</w:t>
            </w:r>
            <w:r w:rsidRPr="00F91C4F">
              <w:rPr>
                <w:szCs w:val="24"/>
              </w:rPr>
              <w:t>)</w:t>
            </w:r>
          </w:p>
        </w:tc>
        <w:tc>
          <w:tcPr>
            <w:tcW w:w="1022" w:type="pct"/>
            <w:vAlign w:val="center"/>
            <w:hideMark/>
          </w:tcPr>
          <w:p w14:paraId="25CBFD55" w14:textId="77777777" w:rsidR="00F91C4F" w:rsidRPr="00F91C4F" w:rsidRDefault="00F91C4F" w:rsidP="00867AC0">
            <w:pPr>
              <w:keepNext/>
              <w:keepLines/>
              <w:spacing w:after="0" w:line="240" w:lineRule="auto"/>
              <w:jc w:val="center"/>
              <w:rPr>
                <w:szCs w:val="24"/>
              </w:rPr>
            </w:pPr>
            <w:r w:rsidRPr="00F91C4F">
              <w:rPr>
                <w:szCs w:val="24"/>
              </w:rPr>
              <w:t>300</w:t>
            </w:r>
          </w:p>
        </w:tc>
        <w:tc>
          <w:tcPr>
            <w:tcW w:w="1100" w:type="pct"/>
            <w:vAlign w:val="center"/>
            <w:hideMark/>
          </w:tcPr>
          <w:p w14:paraId="1DC26891" w14:textId="77777777" w:rsidR="00F91C4F" w:rsidRPr="00F91C4F" w:rsidRDefault="00F91C4F" w:rsidP="00867AC0">
            <w:pPr>
              <w:keepNext/>
              <w:keepLines/>
              <w:spacing w:after="0" w:line="240" w:lineRule="auto"/>
              <w:jc w:val="center"/>
              <w:rPr>
                <w:szCs w:val="24"/>
              </w:rPr>
            </w:pPr>
            <w:r w:rsidRPr="00F91C4F">
              <w:rPr>
                <w:szCs w:val="24"/>
              </w:rPr>
              <w:t>365</w:t>
            </w:r>
          </w:p>
        </w:tc>
        <w:tc>
          <w:tcPr>
            <w:tcW w:w="1230" w:type="pct"/>
            <w:vAlign w:val="center"/>
            <w:hideMark/>
          </w:tcPr>
          <w:p w14:paraId="46324F7A" w14:textId="471AFDCD" w:rsidR="00F91C4F" w:rsidRPr="00F91C4F" w:rsidRDefault="00F91C4F" w:rsidP="00867AC0">
            <w:pPr>
              <w:keepNext/>
              <w:keepLines/>
              <w:spacing w:after="0" w:line="240" w:lineRule="auto"/>
              <w:jc w:val="center"/>
              <w:rPr>
                <w:szCs w:val="24"/>
              </w:rPr>
            </w:pPr>
            <w:r w:rsidRPr="00F91C4F">
              <w:rPr>
                <w:szCs w:val="24"/>
              </w:rPr>
              <w:t xml:space="preserve">300 </w:t>
            </w:r>
            <w:r w:rsidR="002210C3">
              <w:rPr>
                <w:szCs w:val="24"/>
              </w:rPr>
              <w:t>–</w:t>
            </w:r>
            <w:r w:rsidRPr="00F91C4F">
              <w:rPr>
                <w:szCs w:val="24"/>
              </w:rPr>
              <w:t xml:space="preserve"> 600</w:t>
            </w:r>
          </w:p>
        </w:tc>
      </w:tr>
      <w:tr w:rsidR="00F91C4F" w:rsidRPr="00F91C4F" w14:paraId="0A62B644" w14:textId="77777777" w:rsidTr="00867AC0">
        <w:trPr>
          <w:trHeight w:val="454"/>
          <w:jc w:val="center"/>
        </w:trPr>
        <w:tc>
          <w:tcPr>
            <w:tcW w:w="1648" w:type="pct"/>
            <w:hideMark/>
          </w:tcPr>
          <w:p w14:paraId="484CAB8A" w14:textId="503930AB" w:rsidR="00F91C4F" w:rsidRPr="00F91C4F" w:rsidRDefault="00F91C4F" w:rsidP="00867AC0">
            <w:pPr>
              <w:keepNext/>
              <w:keepLines/>
              <w:spacing w:after="0" w:line="240" w:lineRule="auto"/>
              <w:jc w:val="left"/>
              <w:rPr>
                <w:szCs w:val="24"/>
              </w:rPr>
            </w:pPr>
            <w:r>
              <w:rPr>
                <w:szCs w:val="24"/>
              </w:rPr>
              <w:t>Transport</w:t>
            </w:r>
            <w:r w:rsidRPr="00F91C4F">
              <w:rPr>
                <w:szCs w:val="24"/>
              </w:rPr>
              <w:t xml:space="preserve"> (</w:t>
            </w:r>
            <w:r>
              <w:rPr>
                <w:szCs w:val="24"/>
              </w:rPr>
              <w:t>public place</w:t>
            </w:r>
            <w:r w:rsidRPr="00F91C4F">
              <w:rPr>
                <w:szCs w:val="24"/>
              </w:rPr>
              <w:t>)</w:t>
            </w:r>
          </w:p>
        </w:tc>
        <w:tc>
          <w:tcPr>
            <w:tcW w:w="1022" w:type="pct"/>
            <w:vAlign w:val="center"/>
            <w:hideMark/>
          </w:tcPr>
          <w:p w14:paraId="405DA6E6" w14:textId="77777777" w:rsidR="00F91C4F" w:rsidRPr="00F91C4F" w:rsidRDefault="00F91C4F" w:rsidP="00867AC0">
            <w:pPr>
              <w:keepNext/>
              <w:keepLines/>
              <w:spacing w:after="0" w:line="240" w:lineRule="auto"/>
              <w:jc w:val="center"/>
              <w:rPr>
                <w:szCs w:val="24"/>
              </w:rPr>
            </w:pPr>
            <w:r w:rsidRPr="00F91C4F">
              <w:rPr>
                <w:szCs w:val="24"/>
              </w:rPr>
              <w:t>100</w:t>
            </w:r>
          </w:p>
        </w:tc>
        <w:tc>
          <w:tcPr>
            <w:tcW w:w="1100" w:type="pct"/>
            <w:vAlign w:val="center"/>
            <w:hideMark/>
          </w:tcPr>
          <w:p w14:paraId="63D89042" w14:textId="77777777" w:rsidR="00F91C4F" w:rsidRPr="00F91C4F" w:rsidRDefault="00F91C4F" w:rsidP="00867AC0">
            <w:pPr>
              <w:keepNext/>
              <w:keepLines/>
              <w:spacing w:after="0" w:line="240" w:lineRule="auto"/>
              <w:jc w:val="center"/>
              <w:rPr>
                <w:szCs w:val="24"/>
              </w:rPr>
            </w:pPr>
            <w:r w:rsidRPr="00F91C4F">
              <w:rPr>
                <w:szCs w:val="24"/>
              </w:rPr>
              <w:t>122</w:t>
            </w:r>
          </w:p>
        </w:tc>
        <w:tc>
          <w:tcPr>
            <w:tcW w:w="1230" w:type="pct"/>
            <w:vAlign w:val="center"/>
            <w:hideMark/>
          </w:tcPr>
          <w:p w14:paraId="0623117E" w14:textId="7187874C" w:rsidR="00F91C4F" w:rsidRPr="00F91C4F" w:rsidRDefault="00F91C4F" w:rsidP="00867AC0">
            <w:pPr>
              <w:keepNext/>
              <w:keepLines/>
              <w:spacing w:after="0" w:line="240" w:lineRule="auto"/>
              <w:jc w:val="center"/>
              <w:rPr>
                <w:szCs w:val="24"/>
              </w:rPr>
            </w:pPr>
            <w:r w:rsidRPr="00F91C4F">
              <w:rPr>
                <w:szCs w:val="24"/>
              </w:rPr>
              <w:t xml:space="preserve">300 </w:t>
            </w:r>
            <w:r w:rsidR="002210C3">
              <w:rPr>
                <w:szCs w:val="24"/>
              </w:rPr>
              <w:t>–</w:t>
            </w:r>
            <w:r w:rsidRPr="00F91C4F">
              <w:rPr>
                <w:szCs w:val="24"/>
              </w:rPr>
              <w:t xml:space="preserve"> 600</w:t>
            </w:r>
          </w:p>
        </w:tc>
      </w:tr>
    </w:tbl>
    <w:p w14:paraId="3B248E5C" w14:textId="775E690A" w:rsidR="00F91C4F" w:rsidRDefault="00867AC0" w:rsidP="00F91C4F">
      <w:r>
        <w:t>In some Member states</w:t>
      </w:r>
      <w:r w:rsidR="002210C3">
        <w:t>,</w:t>
      </w:r>
      <w:r>
        <w:t xml:space="preserve"> like in former Member state United Kingdom it is not required to determine </w:t>
      </w:r>
      <w:r w:rsidR="002E4EF5">
        <w:t xml:space="preserve">exact </w:t>
      </w:r>
      <w:r>
        <w:t>fuel load because it is already foreseen by defining occupancy type of the building or room.</w:t>
      </w:r>
    </w:p>
    <w:p w14:paraId="5FD52936" w14:textId="4E72D858" w:rsidR="002E4EF5" w:rsidRPr="00F91C4F" w:rsidRDefault="002E4EF5" w:rsidP="00F91C4F">
      <w:r>
        <w:t>Passive fire load is derived by calculating total amount of combustible construction products. Weather material is combustible or not can be found from reaction to fire classification according EN 13501-1. For example, all materials below reaction to fire class A2 can be assumed to be combustible and class A2 and A1 materials are non-combustible.</w:t>
      </w:r>
    </w:p>
    <w:p w14:paraId="1D84740C" w14:textId="627C0778" w:rsidR="00066E90" w:rsidRDefault="00066E90" w:rsidP="009245AC">
      <w:pPr>
        <w:pStyle w:val="Heading2"/>
      </w:pPr>
      <w:bookmarkStart w:id="12" w:name="_Toc70595031"/>
      <w:r>
        <w:t>Fire performance characteristics</w:t>
      </w:r>
      <w:bookmarkEnd w:id="12"/>
    </w:p>
    <w:p w14:paraId="3094719B" w14:textId="78C190ED" w:rsidR="00066E90" w:rsidRDefault="00066E90" w:rsidP="009245AC">
      <w:pPr>
        <w:pStyle w:val="Heading3"/>
      </w:pPr>
      <w:bookmarkStart w:id="13" w:name="_Toc70595032"/>
      <w:r>
        <w:t>Reaction to fire</w:t>
      </w:r>
      <w:bookmarkEnd w:id="13"/>
    </w:p>
    <w:p w14:paraId="4B53611A" w14:textId="77777777" w:rsidR="009C2529" w:rsidRDefault="002E4EF5" w:rsidP="00066E90">
      <w:r>
        <w:t>In Europe for the purpose of indicati</w:t>
      </w:r>
      <w:r w:rsidR="009C2529">
        <w:t>on of material</w:t>
      </w:r>
      <w:r>
        <w:t xml:space="preserve"> ignitibility, characteristic heat energy release, lateral flame spread</w:t>
      </w:r>
      <w:r w:rsidR="009C2529">
        <w:t xml:space="preserve">, smoke production and emission of flaming droplets, reaction to fire classification has been established. Classification is applicable to construction products only, that means that reaction to fire class describe properties of products not material. This is reasonable way how to characterise constructions products because </w:t>
      </w:r>
      <w:r w:rsidR="009C2529">
        <w:lastRenderedPageBreak/>
        <w:t xml:space="preserve">different products made of the same material can have different reaction to fire classes. </w:t>
      </w:r>
    </w:p>
    <w:p w14:paraId="35987AEE" w14:textId="3F4B2141" w:rsidR="00066E90" w:rsidRPr="009C2529" w:rsidRDefault="009C2529" w:rsidP="00066E90">
      <w:r>
        <w:t xml:space="preserve">Construction products can be classified with appropriate reaction to fire </w:t>
      </w:r>
      <w:r w:rsidRPr="009C2529">
        <w:t>class using one of the following methods:</w:t>
      </w:r>
    </w:p>
    <w:p w14:paraId="404788FD" w14:textId="18EE7E9C" w:rsidR="009C2529" w:rsidRPr="009245AC" w:rsidRDefault="009C2529" w:rsidP="009245AC">
      <w:pPr>
        <w:pStyle w:val="ListParagraph"/>
        <w:spacing w:line="360" w:lineRule="auto"/>
        <w:rPr>
          <w:sz w:val="24"/>
          <w:szCs w:val="24"/>
          <w:lang w:val="en-GB"/>
        </w:rPr>
      </w:pPr>
      <w:r w:rsidRPr="009245AC">
        <w:rPr>
          <w:sz w:val="24"/>
          <w:szCs w:val="24"/>
          <w:lang w:val="en-GB"/>
        </w:rPr>
        <w:t>Method 1 – Product shall be tested and then classified according EN 13501-1;</w:t>
      </w:r>
    </w:p>
    <w:p w14:paraId="107BF6C6" w14:textId="43CAD62F" w:rsidR="009C2529" w:rsidRPr="009245AC" w:rsidRDefault="009C2529" w:rsidP="009245AC">
      <w:pPr>
        <w:pStyle w:val="ListParagraph"/>
        <w:spacing w:line="360" w:lineRule="auto"/>
        <w:rPr>
          <w:sz w:val="24"/>
          <w:szCs w:val="24"/>
          <w:lang w:val="en-GB"/>
        </w:rPr>
      </w:pPr>
      <w:r w:rsidRPr="009245AC">
        <w:rPr>
          <w:sz w:val="24"/>
          <w:szCs w:val="24"/>
          <w:lang w:val="en-GB"/>
        </w:rPr>
        <w:t>Method 2 – Product complies reaction to fire class A1 according EC decision 96/603/EC without the need for testing</w:t>
      </w:r>
      <w:r w:rsidR="007F109B" w:rsidRPr="009245AC">
        <w:rPr>
          <w:sz w:val="24"/>
          <w:szCs w:val="24"/>
          <w:lang w:val="en-GB"/>
        </w:rPr>
        <w:t>. This method is typical for mineral materials and metals with no or small amount of organic additives or coatings;</w:t>
      </w:r>
    </w:p>
    <w:p w14:paraId="4298E13E" w14:textId="2B39C10E" w:rsidR="009C2529" w:rsidRPr="009245AC" w:rsidRDefault="009C2529" w:rsidP="009245AC">
      <w:pPr>
        <w:pStyle w:val="ListParagraph"/>
        <w:spacing w:line="360" w:lineRule="auto"/>
        <w:rPr>
          <w:sz w:val="24"/>
          <w:szCs w:val="24"/>
          <w:lang w:val="en-GB"/>
        </w:rPr>
      </w:pPr>
      <w:r w:rsidRPr="009245AC">
        <w:rPr>
          <w:sz w:val="24"/>
          <w:szCs w:val="24"/>
          <w:lang w:val="en-GB"/>
        </w:rPr>
        <w:t>Method 3 – Product are considered to satisfy the requirements for reaction to fire class</w:t>
      </w:r>
      <w:r w:rsidR="007F109B" w:rsidRPr="009245AC">
        <w:rPr>
          <w:sz w:val="24"/>
          <w:szCs w:val="24"/>
          <w:lang w:val="en-GB"/>
        </w:rPr>
        <w:t xml:space="preserve"> in accordance with relevant EC decision without the need for further testing. This method is applicable for well known construction products which have other reaction to fire classes than A1 and are well tested, such products are structural timber materials, wood-based boards and wooden claddings and floorings. Lists of these products and relevant reaction to fire classes are publicly available.</w:t>
      </w:r>
    </w:p>
    <w:p w14:paraId="61B002BC" w14:textId="2FD716D0" w:rsidR="007F109B" w:rsidRDefault="007F109B" w:rsidP="007F109B">
      <w:r>
        <w:t>Reaction to fire class demonstrates tendency of fire growth upon</w:t>
      </w:r>
      <w:r w:rsidR="000B30E8">
        <w:t xml:space="preserve"> application of</w:t>
      </w:r>
      <w:r>
        <w:t xml:space="preserve"> small source of fire </w:t>
      </w:r>
      <w:r w:rsidR="000B30E8">
        <w:t>(30 kW - Trash bin fire)</w:t>
      </w:r>
      <w:r>
        <w:t xml:space="preserve">. The classification has been derived from </w:t>
      </w:r>
      <w:r w:rsidR="000B30E8">
        <w:t>set of tests where main tests is room corner test. Corner test is European version of large-scale</w:t>
      </w:r>
      <w:r>
        <w:t xml:space="preserve"> room test</w:t>
      </w:r>
      <w:r w:rsidR="000B30E8">
        <w:t xml:space="preserve"> which is used in Australia, New Zealand and United states.</w:t>
      </w:r>
    </w:p>
    <w:p w14:paraId="5091A0FE" w14:textId="7A32E2D3" w:rsidR="000B30E8" w:rsidRDefault="000B30E8" w:rsidP="007F109B">
      <w:r>
        <w:t xml:space="preserve">Most of </w:t>
      </w:r>
      <w:r w:rsidR="009245AC">
        <w:t>solid wood</w:t>
      </w:r>
      <w:r>
        <w:t xml:space="preserve"> products can be classified as D-s2, d0 class products, provided the density of material</w:t>
      </w:r>
      <w:r w:rsidR="009245AC">
        <w:t xml:space="preserve"> is</w:t>
      </w:r>
      <w:r>
        <w:t xml:space="preserve"> </w:t>
      </w:r>
      <w:r w:rsidR="009245AC">
        <w:t>greater</w:t>
      </w:r>
      <w:r>
        <w:t xml:space="preserve"> tha</w:t>
      </w:r>
      <w:r w:rsidR="009245AC">
        <w:t>n</w:t>
      </w:r>
      <w:r>
        <w:t xml:space="preserve"> 390 kg*m</w:t>
      </w:r>
      <w:r>
        <w:rPr>
          <w:vertAlign w:val="superscript"/>
        </w:rPr>
        <w:t>-3</w:t>
      </w:r>
      <w:r w:rsidR="009245AC">
        <w:rPr>
          <w:vertAlign w:val="superscript"/>
        </w:rPr>
        <w:t xml:space="preserve"> </w:t>
      </w:r>
      <w:r w:rsidR="009245AC">
        <w:t>and thickness of material is greater than 18 mm. Classification without need for further testing is applicable for thermally or chemically unmodified solid wood products, such modification shall be tested.</w:t>
      </w:r>
    </w:p>
    <w:p w14:paraId="0D34B4E3" w14:textId="4EE7118C" w:rsidR="00F103B2" w:rsidRDefault="00F103B2" w:rsidP="007F109B">
      <w:r>
        <w:lastRenderedPageBreak/>
        <w:t>Simplified explanation of reaction to fire classification demonstrated in Figure 5</w:t>
      </w:r>
      <w:r w:rsidR="00757D67">
        <w:t xml:space="preserve"> as explained in EN 13501-1 show that products classified with reaction to fire class E </w:t>
      </w:r>
      <w:r w:rsidR="005A7BBC">
        <w:t>can release large amount of energy when set of fire and energy rise reaches the flashover point within 2 minutes. Many organic and biobased insulation and cladding materials belong to this group.</w:t>
      </w:r>
      <w:r w:rsidR="00757D67">
        <w:t xml:space="preserve"> </w:t>
      </w:r>
      <w:r w:rsidR="005A7BBC">
        <w:t xml:space="preserve">For example, natural unmodified timber belongs to class D which means that it will contribute to fire but point of flashover is reached considerably later. </w:t>
      </w:r>
    </w:p>
    <w:p w14:paraId="1468B456" w14:textId="07FEBE31" w:rsidR="00F103B2" w:rsidRDefault="00757D67" w:rsidP="007F109B">
      <w:r>
        <w:rPr>
          <w:noProof/>
          <w:lang w:val="lv-LV" w:eastAsia="lv-LV"/>
        </w:rPr>
        <w:drawing>
          <wp:anchor distT="0" distB="0" distL="114300" distR="114300" simplePos="0" relativeHeight="251707414" behindDoc="0" locked="0" layoutInCell="1" allowOverlap="1" wp14:anchorId="6A742D18" wp14:editId="0FE8BCFF">
            <wp:simplePos x="0" y="0"/>
            <wp:positionH relativeFrom="column">
              <wp:posOffset>1600200</wp:posOffset>
            </wp:positionH>
            <wp:positionV relativeFrom="paragraph">
              <wp:posOffset>541020</wp:posOffset>
            </wp:positionV>
            <wp:extent cx="866775" cy="866775"/>
            <wp:effectExtent l="0" t="0" r="9525" b="9525"/>
            <wp:wrapNone/>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709462" behindDoc="0" locked="0" layoutInCell="1" allowOverlap="1" wp14:anchorId="0980D72C" wp14:editId="58B8DEAD">
            <wp:simplePos x="0" y="0"/>
            <wp:positionH relativeFrom="column">
              <wp:posOffset>3152775</wp:posOffset>
            </wp:positionH>
            <wp:positionV relativeFrom="paragraph">
              <wp:posOffset>1531620</wp:posOffset>
            </wp:positionV>
            <wp:extent cx="885825" cy="885825"/>
            <wp:effectExtent l="0" t="0" r="9525" b="9525"/>
            <wp:wrapNone/>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hqprint">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inline distT="0" distB="0" distL="0" distR="0" wp14:anchorId="1CB7D694" wp14:editId="7BD5A821">
            <wp:extent cx="5395595" cy="4084955"/>
            <wp:effectExtent l="0" t="0" r="0" b="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5595" cy="4084955"/>
                    </a:xfrm>
                    <a:prstGeom prst="rect">
                      <a:avLst/>
                    </a:prstGeom>
                    <a:noFill/>
                  </pic:spPr>
                </pic:pic>
              </a:graphicData>
            </a:graphic>
          </wp:inline>
        </w:drawing>
      </w:r>
    </w:p>
    <w:p w14:paraId="07E5AFFA" w14:textId="3243D77C" w:rsidR="00A011D5" w:rsidRDefault="00A011D5" w:rsidP="00A011D5">
      <w:pPr>
        <w:pStyle w:val="Caption"/>
      </w:pPr>
      <w:r>
        <w:t xml:space="preserve">Figure </w:t>
      </w:r>
      <w:r>
        <w:fldChar w:fldCharType="begin"/>
      </w:r>
      <w:r>
        <w:instrText xml:space="preserve"> SEQ Figure \* ARABIC </w:instrText>
      </w:r>
      <w:r>
        <w:fldChar w:fldCharType="separate"/>
      </w:r>
      <w:r>
        <w:rPr>
          <w:noProof/>
        </w:rPr>
        <w:t>5</w:t>
      </w:r>
      <w:r>
        <w:fldChar w:fldCharType="end"/>
      </w:r>
      <w:r>
        <w:t>. Reaction to fire classification relationship with fire growth rates obtained in ISO 9705 (large scale room tests) tests</w:t>
      </w:r>
    </w:p>
    <w:p w14:paraId="13DE3F6C" w14:textId="77777777" w:rsidR="00F97190" w:rsidRDefault="005A7BBC" w:rsidP="007F109B">
      <w:r>
        <w:t>With special fire-retardant treatments, it is possible</w:t>
      </w:r>
      <w:r w:rsidR="00BA5D3F">
        <w:t xml:space="preserve"> to</w:t>
      </w:r>
      <w:r>
        <w:t xml:space="preserve"> achieve better reaction to fire classes for timber materials, however such treatment leads to unpredictable fire resistance of wooden material because it may change </w:t>
      </w:r>
      <w:r w:rsidR="00BA5D3F">
        <w:t xml:space="preserve">charring rate of timber or might change mechanical properties. </w:t>
      </w:r>
    </w:p>
    <w:p w14:paraId="2CF24D4F" w14:textId="157B389F" w:rsidR="00625277" w:rsidRDefault="00BA5D3F" w:rsidP="007F109B">
      <w:r>
        <w:t>Fire-retardant</w:t>
      </w:r>
      <w:r w:rsidR="00F97190">
        <w:t>s</w:t>
      </w:r>
      <w:r w:rsidR="005A7BBC">
        <w:t xml:space="preserve"> doesn’t make timber inflammable</w:t>
      </w:r>
      <w:r>
        <w:t xml:space="preserve"> and after prolonged </w:t>
      </w:r>
      <w:r w:rsidR="00F97190">
        <w:t>exposure to fire</w:t>
      </w:r>
      <w:r>
        <w:t xml:space="preserve"> it will burn as ordinary untreated timber or worse. Fire-retardant treatment</w:t>
      </w:r>
      <w:r w:rsidR="00F97190">
        <w:t>s</w:t>
      </w:r>
      <w:r>
        <w:t xml:space="preserve"> </w:t>
      </w:r>
      <w:r w:rsidR="00F97190">
        <w:t>do</w:t>
      </w:r>
      <w:r>
        <w:t xml:space="preserve"> not last and they have to be renewed </w:t>
      </w:r>
      <w:r>
        <w:lastRenderedPageBreak/>
        <w:t xml:space="preserve">on regular basis. On top of all that any of chemical treatments makes timber relatively dangerous to surrounding environment because </w:t>
      </w:r>
      <w:r w:rsidR="00F97190">
        <w:t>they</w:t>
      </w:r>
      <w:r>
        <w:t xml:space="preserve"> slowly </w:t>
      </w:r>
      <w:r w:rsidR="00F97190">
        <w:t>release</w:t>
      </w:r>
      <w:r>
        <w:t xml:space="preserve"> chemical substances in to the soil and air.</w:t>
      </w:r>
      <w:r w:rsidR="005A7BBC">
        <w:t xml:space="preserve"> </w:t>
      </w:r>
      <w:r w:rsidR="00F97190">
        <w:t>Most of chemicals used as fire retardants are aggressive to metals, product combability shall be checked during the design process.</w:t>
      </w:r>
    </w:p>
    <w:p w14:paraId="1E6C0B8C" w14:textId="7284195D" w:rsidR="009245AC" w:rsidRDefault="009245AC" w:rsidP="009245AC">
      <w:pPr>
        <w:pStyle w:val="Heading3"/>
      </w:pPr>
      <w:r>
        <w:t xml:space="preserve"> </w:t>
      </w:r>
      <w:bookmarkStart w:id="14" w:name="_Toc70595033"/>
      <w:r>
        <w:t>Resistance to fire</w:t>
      </w:r>
      <w:bookmarkEnd w:id="14"/>
    </w:p>
    <w:p w14:paraId="50CE0AC2" w14:textId="7C1B1A95" w:rsidR="00E241AE" w:rsidRPr="00E241AE" w:rsidRDefault="00E241AE" w:rsidP="00E241AE">
      <w:r>
        <w:t>Second important characteristic of construction products, timber structures inclusive, is their resistance to fire. This parameter shows how long the product will do what they are intended for in the building after serious fire outbreak. For example, how long compartment wall or door will hold fire contained inside the compartment limiting the speed of fire spread within building without collapse of particular compartment walls or ceiling</w:t>
      </w:r>
      <w:r w:rsidR="00625277">
        <w:t>s</w:t>
      </w:r>
      <w:r>
        <w:t xml:space="preserve">. Resistance to fire </w:t>
      </w:r>
      <w:r w:rsidR="00625277">
        <w:t>also demonstrates how long separating structures limits temperature rise and smoke leakages.</w:t>
      </w:r>
    </w:p>
    <w:p w14:paraId="1C35129F" w14:textId="725E2EC9" w:rsidR="009245AC" w:rsidRDefault="009245AC" w:rsidP="009245AC">
      <w:r>
        <w:t>Resistance to fire can be verified by calculation or testing. In case of calculation EN 1995-1-2 applies for timber structures.</w:t>
      </w:r>
    </w:p>
    <w:p w14:paraId="67524A6C" w14:textId="3BD03046" w:rsidR="009245AC" w:rsidRPr="00933292" w:rsidRDefault="009245AC" w:rsidP="00933292">
      <w:pPr>
        <w:rPr>
          <w:szCs w:val="24"/>
        </w:rPr>
      </w:pPr>
      <w:r>
        <w:t>When resistance to fire is calculated, the result is expressed as time of resistance</w:t>
      </w:r>
      <w:r w:rsidR="00933292">
        <w:t xml:space="preserve"> in</w:t>
      </w:r>
      <w:r>
        <w:t xml:space="preserve"> minutes. Classification shall be done according provisions </w:t>
      </w:r>
      <w:r w:rsidR="00933292">
        <w:t xml:space="preserve">of </w:t>
      </w:r>
      <w:r>
        <w:t>EC decision 2000/367/EC (as amended).</w:t>
      </w:r>
      <w:r w:rsidR="00933292">
        <w:t xml:space="preserve"> There are three most common </w:t>
      </w:r>
      <w:r w:rsidR="00933292" w:rsidRPr="00933292">
        <w:rPr>
          <w:szCs w:val="24"/>
        </w:rPr>
        <w:t>resistance to fire aspects:</w:t>
      </w:r>
    </w:p>
    <w:p w14:paraId="0EF9224A" w14:textId="72B14D89" w:rsidR="00933292" w:rsidRPr="00933292" w:rsidRDefault="00933292" w:rsidP="009312BF">
      <w:pPr>
        <w:pStyle w:val="ListParagraph"/>
        <w:numPr>
          <w:ilvl w:val="0"/>
          <w:numId w:val="3"/>
        </w:numPr>
        <w:spacing w:line="360" w:lineRule="auto"/>
        <w:rPr>
          <w:sz w:val="24"/>
          <w:szCs w:val="24"/>
          <w:lang w:val="en-GB"/>
        </w:rPr>
      </w:pPr>
      <w:r w:rsidRPr="00933292">
        <w:rPr>
          <w:sz w:val="24"/>
          <w:szCs w:val="24"/>
          <w:lang w:val="en-GB"/>
        </w:rPr>
        <w:t>Load bearing capacity in case of fire. Indicated with “R” symbol in fire resistance class. Represents fire resistance of load bearing structures</w:t>
      </w:r>
    </w:p>
    <w:p w14:paraId="524A817F" w14:textId="16F864BA" w:rsidR="00933292" w:rsidRPr="00933292" w:rsidRDefault="00933292" w:rsidP="009312BF">
      <w:pPr>
        <w:pStyle w:val="ListParagraph"/>
        <w:numPr>
          <w:ilvl w:val="0"/>
          <w:numId w:val="3"/>
        </w:numPr>
        <w:spacing w:line="360" w:lineRule="auto"/>
        <w:rPr>
          <w:sz w:val="24"/>
          <w:szCs w:val="24"/>
          <w:lang w:val="en-GB"/>
        </w:rPr>
      </w:pPr>
      <w:r w:rsidRPr="00933292">
        <w:rPr>
          <w:sz w:val="24"/>
          <w:szCs w:val="24"/>
          <w:lang w:val="en-GB"/>
        </w:rPr>
        <w:t>Integrity of separating structures. Indicated with “E” symbol in fire resistance class</w:t>
      </w:r>
    </w:p>
    <w:p w14:paraId="2723F79C" w14:textId="4065410F" w:rsidR="00933292" w:rsidRDefault="00933292" w:rsidP="009312BF">
      <w:pPr>
        <w:pStyle w:val="ListParagraph"/>
        <w:numPr>
          <w:ilvl w:val="0"/>
          <w:numId w:val="3"/>
        </w:numPr>
        <w:spacing w:line="360" w:lineRule="auto"/>
        <w:rPr>
          <w:sz w:val="24"/>
          <w:szCs w:val="24"/>
          <w:lang w:val="en-GB"/>
        </w:rPr>
      </w:pPr>
      <w:r w:rsidRPr="00933292">
        <w:rPr>
          <w:sz w:val="24"/>
          <w:szCs w:val="24"/>
          <w:lang w:val="en-GB"/>
        </w:rPr>
        <w:t>Thermal insulation properties of separating structure. Indicated with “I” symbol in fire resistance class.</w:t>
      </w:r>
    </w:p>
    <w:p w14:paraId="077DB4B8" w14:textId="6725CC58" w:rsidR="004575F4" w:rsidRDefault="004575F4" w:rsidP="004575F4">
      <w:pPr>
        <w:rPr>
          <w:szCs w:val="24"/>
        </w:rPr>
      </w:pPr>
      <w:r>
        <w:rPr>
          <w:szCs w:val="24"/>
        </w:rPr>
        <w:t>Product fire resistance class is demonstrated as appropriate combination of applicable symbols on product label or approval documentation.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4575F4" w14:paraId="4F78D44E" w14:textId="77777777" w:rsidTr="00FB5039">
        <w:trPr>
          <w:trHeight w:val="1020"/>
        </w:trPr>
        <w:tc>
          <w:tcPr>
            <w:tcW w:w="9017" w:type="dxa"/>
            <w:gridSpan w:val="4"/>
            <w:vAlign w:val="center"/>
          </w:tcPr>
          <w:p w14:paraId="7B3C32E1" w14:textId="6C829110" w:rsidR="004575F4" w:rsidRPr="004575F4" w:rsidRDefault="00FB5039" w:rsidP="004575F4">
            <w:pPr>
              <w:spacing w:after="0"/>
              <w:jc w:val="center"/>
              <w:rPr>
                <w:b/>
                <w:bCs/>
                <w:szCs w:val="24"/>
              </w:rPr>
            </w:pPr>
            <w:r>
              <w:rPr>
                <w:b/>
                <w:bCs/>
                <w:noProof/>
                <w:szCs w:val="24"/>
                <w:lang w:val="lv-LV" w:eastAsia="lv-LV"/>
              </w:rPr>
              <w:lastRenderedPageBreak/>
              <mc:AlternateContent>
                <mc:Choice Requires="wps">
                  <w:drawing>
                    <wp:anchor distT="0" distB="0" distL="114300" distR="114300" simplePos="0" relativeHeight="251713558" behindDoc="0" locked="0" layoutInCell="1" allowOverlap="1" wp14:anchorId="6803F544" wp14:editId="3B09405F">
                      <wp:simplePos x="0" y="0"/>
                      <wp:positionH relativeFrom="column">
                        <wp:posOffset>3166745</wp:posOffset>
                      </wp:positionH>
                      <wp:positionV relativeFrom="paragraph">
                        <wp:posOffset>185420</wp:posOffset>
                      </wp:positionV>
                      <wp:extent cx="1504950" cy="494030"/>
                      <wp:effectExtent l="38100" t="38100" r="19050" b="20320"/>
                      <wp:wrapNone/>
                      <wp:docPr id="56" name="Taisns bultveida savienotājs 56"/>
                      <wp:cNvGraphicFramePr/>
                      <a:graphic xmlns:a="http://schemas.openxmlformats.org/drawingml/2006/main">
                        <a:graphicData uri="http://schemas.microsoft.com/office/word/2010/wordprocessingShape">
                          <wps:wsp>
                            <wps:cNvCnPr/>
                            <wps:spPr>
                              <a:xfrm flipH="1" flipV="1">
                                <a:off x="0" y="0"/>
                                <a:ext cx="1504950" cy="4940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921E382" id="Taisns bultveida savienotājs 56" o:spid="_x0000_s1026" type="#_x0000_t32" style="position:absolute;margin-left:249.35pt;margin-top:14.6pt;width:118.5pt;height:38.9pt;flip:x y;z-index:25171355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" strokecolor="#2c567a [3204]" strokeweight=".5pt">
                      <v:stroke endarrow="block" joinstyle="miter"/>
                    </v:shape>
                  </w:pict>
                </mc:Fallback>
              </mc:AlternateContent>
            </w:r>
            <w:r>
              <w:rPr>
                <w:b/>
                <w:bCs/>
                <w:noProof/>
                <w:szCs w:val="24"/>
                <w:lang w:val="lv-LV" w:eastAsia="lv-LV"/>
              </w:rPr>
              <mc:AlternateContent>
                <mc:Choice Requires="wps">
                  <w:drawing>
                    <wp:anchor distT="0" distB="0" distL="114300" distR="114300" simplePos="0" relativeHeight="251712534" behindDoc="0" locked="0" layoutInCell="1" allowOverlap="1" wp14:anchorId="0533E461" wp14:editId="76D17C74">
                      <wp:simplePos x="0" y="0"/>
                      <wp:positionH relativeFrom="column">
                        <wp:posOffset>2871470</wp:posOffset>
                      </wp:positionH>
                      <wp:positionV relativeFrom="paragraph">
                        <wp:posOffset>194945</wp:posOffset>
                      </wp:positionV>
                      <wp:extent cx="590550" cy="571500"/>
                      <wp:effectExtent l="38100" t="38100" r="19050" b="19050"/>
                      <wp:wrapNone/>
                      <wp:docPr id="55" name="Taisns bultveida savienotājs 55"/>
                      <wp:cNvGraphicFramePr/>
                      <a:graphic xmlns:a="http://schemas.openxmlformats.org/drawingml/2006/main">
                        <a:graphicData uri="http://schemas.microsoft.com/office/word/2010/wordprocessingShape">
                          <wps:wsp>
                            <wps:cNvCnPr/>
                            <wps:spPr>
                              <a:xfrm flipH="1" flipV="1">
                                <a:off x="0" y="0"/>
                                <a:ext cx="59055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A8E871" id="Taisns bultveida savienotājs 55" o:spid="_x0000_s1026" type="#_x0000_t32" style="position:absolute;margin-left:226.1pt;margin-top:15.35pt;width:46.5pt;height:45pt;flip:x y;z-index:25171253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" strokecolor="#2c567a [3204]" strokeweight=".5pt">
                      <v:stroke endarrow="block" joinstyle="miter"/>
                    </v:shape>
                  </w:pict>
                </mc:Fallback>
              </mc:AlternateContent>
            </w:r>
            <w:r w:rsidR="004575F4">
              <w:rPr>
                <w:b/>
                <w:bCs/>
                <w:noProof/>
                <w:szCs w:val="24"/>
                <w:lang w:val="lv-LV" w:eastAsia="lv-LV"/>
              </w:rPr>
              <mc:AlternateContent>
                <mc:Choice Requires="wps">
                  <w:drawing>
                    <wp:anchor distT="0" distB="0" distL="114300" distR="114300" simplePos="0" relativeHeight="251711510" behindDoc="0" locked="0" layoutInCell="1" allowOverlap="1" wp14:anchorId="130EB2CD" wp14:editId="5BB5C154">
                      <wp:simplePos x="0" y="0"/>
                      <wp:positionH relativeFrom="column">
                        <wp:posOffset>2309495</wp:posOffset>
                      </wp:positionH>
                      <wp:positionV relativeFrom="paragraph">
                        <wp:posOffset>194945</wp:posOffset>
                      </wp:positionV>
                      <wp:extent cx="352425" cy="657225"/>
                      <wp:effectExtent l="0" t="38100" r="47625" b="28575"/>
                      <wp:wrapNone/>
                      <wp:docPr id="54" name="Taisns bultveida savienotājs 54"/>
                      <wp:cNvGraphicFramePr/>
                      <a:graphic xmlns:a="http://schemas.openxmlformats.org/drawingml/2006/main">
                        <a:graphicData uri="http://schemas.microsoft.com/office/word/2010/wordprocessingShape">
                          <wps:wsp>
                            <wps:cNvCnPr/>
                            <wps:spPr>
                              <a:xfrm flipV="1">
                                <a:off x="0" y="0"/>
                                <a:ext cx="352425" cy="657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65A7624" id="Taisns bultveida savienotājs 54" o:spid="_x0000_s1026" type="#_x0000_t32" style="position:absolute;margin-left:181.85pt;margin-top:15.35pt;width:27.75pt;height:51.75pt;flip:y;z-index:25171151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" strokecolor="#2c567a [3204]" strokeweight=".5pt">
                      <v:stroke endarrow="block" joinstyle="miter"/>
                    </v:shape>
                  </w:pict>
                </mc:Fallback>
              </mc:AlternateContent>
            </w:r>
            <w:r w:rsidR="004575F4">
              <w:rPr>
                <w:b/>
                <w:bCs/>
                <w:noProof/>
                <w:szCs w:val="24"/>
                <w:lang w:val="lv-LV" w:eastAsia="lv-LV"/>
              </w:rPr>
              <mc:AlternateContent>
                <mc:Choice Requires="wps">
                  <w:drawing>
                    <wp:anchor distT="0" distB="0" distL="114300" distR="114300" simplePos="0" relativeHeight="251710486" behindDoc="1" locked="0" layoutInCell="1" allowOverlap="1" wp14:anchorId="1CD61BB8" wp14:editId="0B820891">
                      <wp:simplePos x="0" y="0"/>
                      <wp:positionH relativeFrom="column">
                        <wp:posOffset>782320</wp:posOffset>
                      </wp:positionH>
                      <wp:positionV relativeFrom="paragraph">
                        <wp:posOffset>158750</wp:posOffset>
                      </wp:positionV>
                      <wp:extent cx="1657350" cy="522605"/>
                      <wp:effectExtent l="0" t="38100" r="57150" b="29845"/>
                      <wp:wrapNone/>
                      <wp:docPr id="53" name="Taisns bultveida savienotājs 53"/>
                      <wp:cNvGraphicFramePr/>
                      <a:graphic xmlns:a="http://schemas.openxmlformats.org/drawingml/2006/main">
                        <a:graphicData uri="http://schemas.microsoft.com/office/word/2010/wordprocessingShape">
                          <wps:wsp>
                            <wps:cNvCnPr/>
                            <wps:spPr>
                              <a:xfrm flipV="1">
                                <a:off x="0" y="0"/>
                                <a:ext cx="1657350" cy="5226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B9DB59" id="Taisns bultveida savienotājs 53" o:spid="_x0000_s1026" type="#_x0000_t32" style="position:absolute;margin-left:61.6pt;margin-top:12.5pt;width:130.5pt;height:41.15pt;flip:y;z-index:-2516059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" strokecolor="#2c567a [3204]" strokeweight=".5pt">
                      <v:stroke endarrow="block" joinstyle="miter"/>
                    </v:shape>
                  </w:pict>
                </mc:Fallback>
              </mc:AlternateContent>
            </w:r>
            <w:r w:rsidR="004575F4" w:rsidRPr="004575F4">
              <w:rPr>
                <w:b/>
                <w:bCs/>
                <w:szCs w:val="24"/>
              </w:rPr>
              <w:t>R</w:t>
            </w:r>
            <w:r w:rsidR="004575F4">
              <w:rPr>
                <w:b/>
                <w:bCs/>
                <w:szCs w:val="24"/>
              </w:rPr>
              <w:t xml:space="preserve"> </w:t>
            </w:r>
            <w:r w:rsidR="004575F4" w:rsidRPr="004575F4">
              <w:rPr>
                <w:b/>
                <w:bCs/>
                <w:szCs w:val="24"/>
              </w:rPr>
              <w:t>E</w:t>
            </w:r>
            <w:r w:rsidR="004575F4">
              <w:rPr>
                <w:b/>
                <w:bCs/>
                <w:szCs w:val="24"/>
              </w:rPr>
              <w:t xml:space="preserve"> </w:t>
            </w:r>
            <w:r w:rsidR="004575F4" w:rsidRPr="004575F4">
              <w:rPr>
                <w:b/>
                <w:bCs/>
                <w:szCs w:val="24"/>
              </w:rPr>
              <w:t>I 30</w:t>
            </w:r>
          </w:p>
        </w:tc>
      </w:tr>
      <w:tr w:rsidR="004575F4" w14:paraId="06ED63AB" w14:textId="77777777" w:rsidTr="00FB5039">
        <w:tc>
          <w:tcPr>
            <w:tcW w:w="2254" w:type="dxa"/>
            <w:vAlign w:val="center"/>
          </w:tcPr>
          <w:p w14:paraId="697583D5" w14:textId="14A96C84" w:rsidR="004575F4" w:rsidRDefault="004575F4" w:rsidP="004575F4">
            <w:pPr>
              <w:spacing w:after="0"/>
              <w:jc w:val="center"/>
              <w:rPr>
                <w:szCs w:val="24"/>
              </w:rPr>
            </w:pPr>
            <w:r>
              <w:rPr>
                <w:szCs w:val="24"/>
              </w:rPr>
              <w:t>Load bearing capacity</w:t>
            </w:r>
          </w:p>
        </w:tc>
        <w:tc>
          <w:tcPr>
            <w:tcW w:w="2254" w:type="dxa"/>
            <w:vAlign w:val="center"/>
          </w:tcPr>
          <w:p w14:paraId="5C4F77DD" w14:textId="663277D8" w:rsidR="004575F4" w:rsidRDefault="004575F4" w:rsidP="004575F4">
            <w:pPr>
              <w:spacing w:after="0"/>
              <w:jc w:val="center"/>
              <w:rPr>
                <w:szCs w:val="24"/>
              </w:rPr>
            </w:pPr>
            <w:r>
              <w:rPr>
                <w:szCs w:val="24"/>
              </w:rPr>
              <w:t>Integrity</w:t>
            </w:r>
          </w:p>
        </w:tc>
        <w:tc>
          <w:tcPr>
            <w:tcW w:w="2254" w:type="dxa"/>
            <w:vAlign w:val="center"/>
          </w:tcPr>
          <w:p w14:paraId="6FB6524B" w14:textId="3B037BA6" w:rsidR="004575F4" w:rsidRDefault="004575F4" w:rsidP="004575F4">
            <w:pPr>
              <w:spacing w:after="0"/>
              <w:jc w:val="center"/>
              <w:rPr>
                <w:szCs w:val="24"/>
              </w:rPr>
            </w:pPr>
            <w:r>
              <w:rPr>
                <w:szCs w:val="24"/>
              </w:rPr>
              <w:t>Insulation property</w:t>
            </w:r>
          </w:p>
        </w:tc>
        <w:tc>
          <w:tcPr>
            <w:tcW w:w="2255" w:type="dxa"/>
            <w:vAlign w:val="center"/>
          </w:tcPr>
          <w:p w14:paraId="407FEE7F" w14:textId="4230F6FD" w:rsidR="004575F4" w:rsidRDefault="004575F4" w:rsidP="004575F4">
            <w:pPr>
              <w:spacing w:after="0"/>
              <w:jc w:val="center"/>
              <w:rPr>
                <w:szCs w:val="24"/>
              </w:rPr>
            </w:pPr>
            <w:r>
              <w:rPr>
                <w:szCs w:val="24"/>
              </w:rPr>
              <w:t>Expected performance duration</w:t>
            </w:r>
          </w:p>
        </w:tc>
      </w:tr>
    </w:tbl>
    <w:p w14:paraId="54813A51" w14:textId="6B98050F" w:rsidR="004575F4" w:rsidRDefault="004575F4" w:rsidP="004575F4">
      <w:pPr>
        <w:pStyle w:val="Caption"/>
      </w:pPr>
      <w:r>
        <w:t xml:space="preserve">Figure </w:t>
      </w:r>
      <w:r>
        <w:fldChar w:fldCharType="begin"/>
      </w:r>
      <w:r>
        <w:instrText xml:space="preserve"> SEQ Figure \* ARABIC </w:instrText>
      </w:r>
      <w:r>
        <w:fldChar w:fldCharType="separate"/>
      </w:r>
      <w:r>
        <w:rPr>
          <w:noProof/>
        </w:rPr>
        <w:t>6</w:t>
      </w:r>
      <w:r>
        <w:fldChar w:fldCharType="end"/>
      </w:r>
      <w:r>
        <w:t>. Resistance to fire classification example</w:t>
      </w:r>
    </w:p>
    <w:p w14:paraId="1440CEC6" w14:textId="6ED8A67C" w:rsidR="00FB5039" w:rsidRDefault="00FB5039" w:rsidP="00933292">
      <w:r>
        <w:t>Classification example in Figure 6 is not the only one. There is additional resistance to fire classes demonstrating specific aspects of different construction products. For example, structural columns will have only “R” class because they don’t have separating function, but fire doors will have additional symbols which represents smoke spread limitation performance, durability of safety devices etc.</w:t>
      </w:r>
    </w:p>
    <w:p w14:paraId="071C38A8" w14:textId="65E81A2B" w:rsidR="00A011D5" w:rsidRDefault="00933292" w:rsidP="00933292">
      <w:r>
        <w:t xml:space="preserve">Calculations are cost efficient way how to determine approximate fire resistance properties of structures. </w:t>
      </w:r>
      <w:r w:rsidR="006439FD">
        <w:t>However,</w:t>
      </w:r>
      <w:r>
        <w:t xml:space="preserve"> there are very limited knowledge about appropriate calculation methods and only the very </w:t>
      </w:r>
      <w:r w:rsidR="00A011D5">
        <w:t>basic</w:t>
      </w:r>
      <w:r>
        <w:t xml:space="preserve"> constructions</w:t>
      </w:r>
      <w:r w:rsidR="00A011D5">
        <w:t xml:space="preserve"> and situations</w:t>
      </w:r>
      <w:r>
        <w:t xml:space="preserve"> are covered by </w:t>
      </w:r>
      <w:r w:rsidR="006439FD">
        <w:t>Eurocodes</w:t>
      </w:r>
      <w:r>
        <w:t>.</w:t>
      </w:r>
      <w:r w:rsidR="00A011D5">
        <w:t xml:space="preserve"> When doing </w:t>
      </w:r>
      <w:r w:rsidR="009C37A4">
        <w:t xml:space="preserve">fire resistance </w:t>
      </w:r>
      <w:r w:rsidR="00A011D5">
        <w:t xml:space="preserve">calculations </w:t>
      </w:r>
      <w:r w:rsidR="009C37A4">
        <w:t>for structures designer have to choose</w:t>
      </w:r>
      <w:r w:rsidR="00A011D5">
        <w:t xml:space="preserve"> </w:t>
      </w:r>
      <w:r w:rsidR="009C37A4">
        <w:t>one of</w:t>
      </w:r>
      <w:r w:rsidR="00A011D5">
        <w:t xml:space="preserve"> three design scenarios</w:t>
      </w:r>
      <w:r w:rsidR="009C37A4">
        <w:t>:</w:t>
      </w:r>
    </w:p>
    <w:p w14:paraId="16D9E502" w14:textId="5A6E4D1E" w:rsidR="009C37A4" w:rsidRPr="009C37A4" w:rsidRDefault="009C37A4" w:rsidP="009312BF">
      <w:pPr>
        <w:pStyle w:val="ListParagraph"/>
        <w:numPr>
          <w:ilvl w:val="0"/>
          <w:numId w:val="4"/>
        </w:numPr>
        <w:spacing w:line="360" w:lineRule="auto"/>
        <w:rPr>
          <w:sz w:val="24"/>
          <w:szCs w:val="24"/>
          <w:lang w:val="en-GB"/>
        </w:rPr>
      </w:pPr>
      <w:r w:rsidRPr="009C37A4">
        <w:rPr>
          <w:sz w:val="24"/>
          <w:szCs w:val="24"/>
          <w:lang w:val="en-GB"/>
        </w:rPr>
        <w:t xml:space="preserve">Prescriptive fire scenario with nominal </w:t>
      </w:r>
      <w:r>
        <w:rPr>
          <w:sz w:val="24"/>
          <w:szCs w:val="24"/>
          <w:lang w:val="en-GB"/>
        </w:rPr>
        <w:t xml:space="preserve">or standard </w:t>
      </w:r>
      <w:r w:rsidRPr="009C37A4">
        <w:rPr>
          <w:sz w:val="24"/>
          <w:szCs w:val="24"/>
          <w:lang w:val="en-GB"/>
        </w:rPr>
        <w:t>fire growth as shown in Figure 4</w:t>
      </w:r>
      <w:r>
        <w:rPr>
          <w:sz w:val="24"/>
          <w:szCs w:val="24"/>
          <w:lang w:val="en-GB"/>
        </w:rPr>
        <w:t xml:space="preserve"> is considered</w:t>
      </w:r>
      <w:r w:rsidRPr="009C37A4">
        <w:rPr>
          <w:sz w:val="24"/>
          <w:szCs w:val="24"/>
          <w:lang w:val="en-GB"/>
        </w:rPr>
        <w:t>.</w:t>
      </w:r>
    </w:p>
    <w:p w14:paraId="46B1159C" w14:textId="57D043C5" w:rsidR="009C37A4" w:rsidRPr="009C37A4" w:rsidRDefault="009C37A4" w:rsidP="009312BF">
      <w:pPr>
        <w:pStyle w:val="ListParagraph"/>
        <w:numPr>
          <w:ilvl w:val="0"/>
          <w:numId w:val="4"/>
        </w:numPr>
        <w:spacing w:line="360" w:lineRule="auto"/>
        <w:rPr>
          <w:sz w:val="24"/>
          <w:szCs w:val="24"/>
          <w:lang w:val="en-GB"/>
        </w:rPr>
      </w:pPr>
      <w:r w:rsidRPr="009C37A4">
        <w:rPr>
          <w:sz w:val="24"/>
          <w:szCs w:val="24"/>
          <w:lang w:val="en-GB"/>
        </w:rPr>
        <w:t>Performance based scenario with fire decay phase taken in to account</w:t>
      </w:r>
      <w:r>
        <w:rPr>
          <w:sz w:val="24"/>
          <w:szCs w:val="24"/>
          <w:lang w:val="en-GB"/>
        </w:rPr>
        <w:t xml:space="preserve"> so called parametric fire scenario</w:t>
      </w:r>
      <w:r w:rsidRPr="009C37A4">
        <w:rPr>
          <w:sz w:val="24"/>
          <w:szCs w:val="24"/>
          <w:lang w:val="en-GB"/>
        </w:rPr>
        <w:t>. To use this scenario compartment fuel load</w:t>
      </w:r>
      <w:r>
        <w:rPr>
          <w:sz w:val="24"/>
          <w:szCs w:val="24"/>
          <w:lang w:val="en-GB"/>
        </w:rPr>
        <w:t>, geometric parameters and surface boundary conditions</w:t>
      </w:r>
      <w:r w:rsidRPr="009C37A4">
        <w:rPr>
          <w:sz w:val="24"/>
          <w:szCs w:val="24"/>
          <w:lang w:val="en-GB"/>
        </w:rPr>
        <w:t xml:space="preserve"> shall be known.</w:t>
      </w:r>
    </w:p>
    <w:p w14:paraId="3C149C63" w14:textId="431DD249" w:rsidR="009C37A4" w:rsidRDefault="009C37A4" w:rsidP="009312BF">
      <w:pPr>
        <w:pStyle w:val="ListParagraph"/>
        <w:numPr>
          <w:ilvl w:val="0"/>
          <w:numId w:val="4"/>
        </w:numPr>
        <w:spacing w:line="360" w:lineRule="auto"/>
        <w:rPr>
          <w:sz w:val="24"/>
          <w:szCs w:val="24"/>
          <w:lang w:val="en-GB"/>
        </w:rPr>
      </w:pPr>
      <w:r w:rsidRPr="009C37A4">
        <w:rPr>
          <w:sz w:val="24"/>
          <w:szCs w:val="24"/>
          <w:lang w:val="en-GB"/>
        </w:rPr>
        <w:t>Advanced fire modelling where changes of material properties under elevated temperatures are considered.</w:t>
      </w:r>
    </w:p>
    <w:p w14:paraId="6A1904C5" w14:textId="51300391" w:rsidR="00174484" w:rsidRDefault="00174484" w:rsidP="00174484">
      <w:pPr>
        <w:rPr>
          <w:szCs w:val="24"/>
        </w:rPr>
      </w:pPr>
      <w:r>
        <w:rPr>
          <w:szCs w:val="24"/>
        </w:rPr>
        <w:t xml:space="preserve">Structural elements can be assessed using prescriptive fire model or parametric fire model but entire structural systems can be assessed using advanced fire models. </w:t>
      </w:r>
    </w:p>
    <w:p w14:paraId="3A05B601" w14:textId="3851BA08" w:rsidR="00174484" w:rsidRPr="00174484" w:rsidRDefault="00174484" w:rsidP="00174484">
      <w:pPr>
        <w:rPr>
          <w:szCs w:val="24"/>
        </w:rPr>
      </w:pPr>
      <w:r>
        <w:rPr>
          <w:szCs w:val="24"/>
        </w:rPr>
        <w:lastRenderedPageBreak/>
        <w:t>Main difference between prescriptive and parametric fire models is fire growth scenarios which demands different approaches when determining charring rates of timber materials.</w:t>
      </w:r>
      <w:r w:rsidR="00417AAA">
        <w:rPr>
          <w:szCs w:val="24"/>
        </w:rPr>
        <w:t xml:space="preserve"> When prescriptive model is used timber charting rates are obtained from tabulated values in Eurocode 5 part 2. In most cases it is 7mm/min. For parametric models charring rate needs to be calculated by taking in to consideration the fire load.</w:t>
      </w:r>
    </w:p>
    <w:p w14:paraId="27AC500F" w14:textId="5C86E247" w:rsidR="006439FD" w:rsidRDefault="006439FD" w:rsidP="00933292">
      <w:r>
        <w:t>Reliable but costly way to determine fire resistance properties is testing and classification of construction solutions according</w:t>
      </w:r>
      <w:r w:rsidR="00625277">
        <w:t xml:space="preserve"> relevant testing standards and classification standard</w:t>
      </w:r>
      <w:r>
        <w:t xml:space="preserve"> EN 13501-2.</w:t>
      </w:r>
    </w:p>
    <w:p w14:paraId="5BBB2609" w14:textId="528314DA" w:rsidR="00FB5039" w:rsidRDefault="00625277" w:rsidP="00933292">
      <w:r>
        <w:t>However, with above mentioned fire characteristics it is not enough and there are additional classifications for roof coverings and covering systems which describe fire spread over the roof surfaces</w:t>
      </w:r>
      <w:r w:rsidR="008374FF">
        <w:t xml:space="preserve"> – Fire performance of roof coverings from external fire exposure (Classification standard EN 15301-5)</w:t>
      </w:r>
      <w:r>
        <w:t>.</w:t>
      </w:r>
    </w:p>
    <w:p w14:paraId="3DA39FA6" w14:textId="09C3D840" w:rsidR="00625277" w:rsidRPr="00933292" w:rsidRDefault="00625277" w:rsidP="00933292">
      <w:r>
        <w:t xml:space="preserve">Unified </w:t>
      </w:r>
      <w:r w:rsidR="00A011D5">
        <w:t>European standards which addresses</w:t>
      </w:r>
      <w:r>
        <w:t xml:space="preserve"> fire spread over the facades is under development </w:t>
      </w:r>
      <w:r w:rsidR="00A011D5">
        <w:t xml:space="preserve">and expected soon. </w:t>
      </w:r>
      <w:r w:rsidR="00FB5039">
        <w:t>N</w:t>
      </w:r>
      <w:r w:rsidR="00A011D5">
        <w:t>ational requirements for limitation of fire spread over façade systems in some of European countries already exist and they shall be followed when relevant.</w:t>
      </w:r>
    </w:p>
    <w:bookmarkStart w:id="15" w:name="_Toc39576261"/>
    <w:p w14:paraId="5FA09EC6" w14:textId="79347934" w:rsidR="00CE1D84" w:rsidRPr="00BF799D" w:rsidRDefault="00B51D20" w:rsidP="00173247">
      <w:r>
        <w:rPr>
          <w:noProof/>
          <w:lang w:val="lv-LV" w:eastAsia="lv-LV"/>
        </w:rPr>
        <mc:AlternateContent>
          <mc:Choice Requires="wps">
            <w:drawing>
              <wp:anchor distT="0" distB="0" distL="114300" distR="114300" simplePos="0" relativeHeight="251665430" behindDoc="0" locked="0" layoutInCell="1" allowOverlap="1" wp14:anchorId="15C3F79D" wp14:editId="781C6BD9">
                <wp:simplePos x="0" y="0"/>
                <wp:positionH relativeFrom="page">
                  <wp:align>left</wp:align>
                </wp:positionH>
                <wp:positionV relativeFrom="paragraph">
                  <wp:posOffset>-972820</wp:posOffset>
                </wp:positionV>
                <wp:extent cx="685800" cy="10770781"/>
                <wp:effectExtent l="0" t="0" r="19050" b="12065"/>
                <wp:wrapNone/>
                <wp:docPr id="5" name="Rectangle 5"/>
                <wp:cNvGraphicFramePr/>
                <a:graphic xmlns:a="http://schemas.openxmlformats.org/drawingml/2006/main">
                  <a:graphicData uri="http://schemas.microsoft.com/office/word/2010/wordprocessingShape">
                    <wps:wsp>
                      <wps:cNvSpPr/>
                      <wps:spPr>
                        <a:xfrm>
                          <a:off x="0" y="0"/>
                          <a:ext cx="685800" cy="10770781"/>
                        </a:xfrm>
                        <a:prstGeom prst="rect">
                          <a:avLst/>
                        </a:prstGeom>
                        <a:solidFill>
                          <a:srgbClr val="548235"/>
                        </a:solidFill>
                        <a:ln>
                          <a:solidFill>
                            <a:srgbClr val="548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rect w14:anchorId="4A227529" id="Rectangle 5" o:spid="_x0000_s1026" style="position:absolute;margin-left:0;margin-top:-76.6pt;width:54pt;height:848.1pt;z-index:25166543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" fillcolor="#548235" strokecolor="#548235" strokeweight="1pt">
                <w10:wrap anchorx="page"/>
              </v:rect>
            </w:pict>
          </mc:Fallback>
        </mc:AlternateContent>
      </w:r>
      <w:bookmarkEnd w:id="15"/>
      <w:r w:rsidR="00CE1D84">
        <w:br w:type="page"/>
      </w:r>
    </w:p>
    <w:p w14:paraId="0F41D388" w14:textId="4F11E01C" w:rsidR="00FE0C7A" w:rsidRDefault="00CE1D84" w:rsidP="00173247">
      <w:pPr>
        <w:pStyle w:val="Heading1"/>
      </w:pPr>
      <w:bookmarkStart w:id="16" w:name="_Toc70595034"/>
      <w:r>
        <w:lastRenderedPageBreak/>
        <w:t>LIST OF REFERENCES</w:t>
      </w:r>
      <w:bookmarkEnd w:id="16"/>
    </w:p>
    <w:p w14:paraId="2FF7EB78" w14:textId="74DE838C" w:rsidR="00CE1D84" w:rsidRPr="00BA20F1" w:rsidRDefault="00694DF6" w:rsidP="009312BF">
      <w:pPr>
        <w:pStyle w:val="ListParagraph"/>
        <w:numPr>
          <w:ilvl w:val="0"/>
          <w:numId w:val="10"/>
        </w:numPr>
        <w:spacing w:after="0" w:line="360" w:lineRule="auto"/>
        <w:rPr>
          <w:sz w:val="24"/>
          <w:szCs w:val="24"/>
        </w:rPr>
      </w:pPr>
      <w:proofErr w:type="spellStart"/>
      <w:r w:rsidRPr="00BA20F1">
        <w:rPr>
          <w:sz w:val="24"/>
          <w:szCs w:val="24"/>
        </w:rPr>
        <w:t>Babrauskas</w:t>
      </w:r>
      <w:proofErr w:type="spellEnd"/>
      <w:r w:rsidRPr="00BA20F1">
        <w:rPr>
          <w:sz w:val="24"/>
          <w:szCs w:val="24"/>
        </w:rPr>
        <w:t xml:space="preserve"> V., Ignition Handbook: Principles and applications to fire safety engineering, fire investigation, risk management and forensic science. - Issaquah, </w:t>
      </w:r>
      <w:proofErr w:type="gramStart"/>
      <w:r w:rsidRPr="00BA20F1">
        <w:rPr>
          <w:sz w:val="24"/>
          <w:szCs w:val="24"/>
        </w:rPr>
        <w:t>WA :</w:t>
      </w:r>
      <w:proofErr w:type="gramEnd"/>
      <w:r w:rsidRPr="00BA20F1">
        <w:rPr>
          <w:sz w:val="24"/>
          <w:szCs w:val="24"/>
        </w:rPr>
        <w:t xml:space="preserve"> Fire Science Publishers, 2003. - 1116 p.</w:t>
      </w:r>
    </w:p>
    <w:p w14:paraId="551136C1" w14:textId="0CE7E307" w:rsidR="00CE1D84" w:rsidRPr="00BA20F1" w:rsidRDefault="00694DF6" w:rsidP="009312BF">
      <w:pPr>
        <w:pStyle w:val="ListParagraph"/>
        <w:numPr>
          <w:ilvl w:val="0"/>
          <w:numId w:val="10"/>
        </w:numPr>
        <w:spacing w:after="0" w:line="360" w:lineRule="auto"/>
        <w:rPr>
          <w:sz w:val="24"/>
          <w:szCs w:val="24"/>
        </w:rPr>
      </w:pPr>
      <w:proofErr w:type="spellStart"/>
      <w:r w:rsidRPr="00BA20F1">
        <w:rPr>
          <w:sz w:val="24"/>
          <w:szCs w:val="24"/>
        </w:rPr>
        <w:t>Purkiss</w:t>
      </w:r>
      <w:proofErr w:type="spellEnd"/>
      <w:r w:rsidRPr="00BA20F1">
        <w:rPr>
          <w:sz w:val="24"/>
          <w:szCs w:val="24"/>
        </w:rPr>
        <w:t xml:space="preserve"> J.A., </w:t>
      </w:r>
      <w:proofErr w:type="spellStart"/>
      <w:r w:rsidRPr="00BA20F1">
        <w:rPr>
          <w:sz w:val="24"/>
          <w:szCs w:val="24"/>
        </w:rPr>
        <w:t>Fire</w:t>
      </w:r>
      <w:proofErr w:type="spellEnd"/>
      <w:r w:rsidRPr="00BA20F1">
        <w:rPr>
          <w:sz w:val="24"/>
          <w:szCs w:val="24"/>
        </w:rPr>
        <w:t xml:space="preserve"> Safety </w:t>
      </w:r>
      <w:proofErr w:type="spellStart"/>
      <w:proofErr w:type="gramStart"/>
      <w:r w:rsidRPr="00BA20F1">
        <w:rPr>
          <w:sz w:val="24"/>
          <w:szCs w:val="24"/>
        </w:rPr>
        <w:t>Engineering</w:t>
      </w:r>
      <w:proofErr w:type="spellEnd"/>
      <w:r w:rsidRPr="00BA20F1">
        <w:rPr>
          <w:sz w:val="24"/>
          <w:szCs w:val="24"/>
        </w:rPr>
        <w:t xml:space="preserve"> :</w:t>
      </w:r>
      <w:proofErr w:type="gramEnd"/>
      <w:r w:rsidRPr="00BA20F1">
        <w:rPr>
          <w:sz w:val="24"/>
          <w:szCs w:val="24"/>
        </w:rPr>
        <w:t xml:space="preserve"> </w:t>
      </w:r>
      <w:proofErr w:type="spellStart"/>
      <w:r w:rsidRPr="00BA20F1">
        <w:rPr>
          <w:sz w:val="24"/>
          <w:szCs w:val="24"/>
        </w:rPr>
        <w:t>Design</w:t>
      </w:r>
      <w:proofErr w:type="spellEnd"/>
      <w:r w:rsidRPr="00BA20F1">
        <w:rPr>
          <w:sz w:val="24"/>
          <w:szCs w:val="24"/>
        </w:rPr>
        <w:t xml:space="preserve"> of </w:t>
      </w:r>
      <w:proofErr w:type="spellStart"/>
      <w:r w:rsidRPr="00BA20F1">
        <w:rPr>
          <w:sz w:val="24"/>
          <w:szCs w:val="24"/>
        </w:rPr>
        <w:t>Structures</w:t>
      </w:r>
      <w:proofErr w:type="spellEnd"/>
      <w:r w:rsidRPr="00BA20F1">
        <w:rPr>
          <w:sz w:val="24"/>
          <w:szCs w:val="24"/>
        </w:rPr>
        <w:t xml:space="preserve">, 2nd </w:t>
      </w:r>
      <w:proofErr w:type="spellStart"/>
      <w:r w:rsidRPr="00BA20F1">
        <w:rPr>
          <w:sz w:val="24"/>
          <w:szCs w:val="24"/>
        </w:rPr>
        <w:t>Edition</w:t>
      </w:r>
      <w:proofErr w:type="spellEnd"/>
      <w:r w:rsidRPr="00BA20F1">
        <w:rPr>
          <w:sz w:val="24"/>
          <w:szCs w:val="24"/>
        </w:rPr>
        <w:t>. - New Delhi, India: Elsevier, 2007. – 389 p.</w:t>
      </w:r>
    </w:p>
    <w:p w14:paraId="712159B1" w14:textId="32851C89" w:rsidR="00FE0C7A" w:rsidRPr="00BA20F1" w:rsidRDefault="00485D68" w:rsidP="009312BF">
      <w:pPr>
        <w:pStyle w:val="ListParagraph"/>
        <w:numPr>
          <w:ilvl w:val="0"/>
          <w:numId w:val="10"/>
        </w:numPr>
        <w:spacing w:after="0" w:line="360" w:lineRule="auto"/>
        <w:rPr>
          <w:sz w:val="24"/>
          <w:szCs w:val="24"/>
          <w:lang w:val="el-GR"/>
        </w:rPr>
      </w:pPr>
      <w:r w:rsidRPr="00BA20F1">
        <w:rPr>
          <w:sz w:val="24"/>
          <w:szCs w:val="24"/>
          <w:lang w:val="el-GR"/>
        </w:rPr>
        <w:t>Fontana M., Kohler J., Fischer K., De Sanctis G.. Fire Load Density / SFPE Handbook of Fire Protection Engineering 5th Edition – New York : Springer, 2016 – p. 1131-1142.</w:t>
      </w:r>
    </w:p>
    <w:p w14:paraId="55BE3040" w14:textId="0BF575B2" w:rsidR="00751121" w:rsidRPr="00BA20F1" w:rsidRDefault="00485D68" w:rsidP="009312BF">
      <w:pPr>
        <w:pStyle w:val="ListParagraph"/>
        <w:numPr>
          <w:ilvl w:val="0"/>
          <w:numId w:val="10"/>
        </w:numPr>
        <w:spacing w:after="0" w:line="360" w:lineRule="auto"/>
        <w:rPr>
          <w:sz w:val="24"/>
          <w:szCs w:val="24"/>
        </w:rPr>
      </w:pPr>
      <w:r w:rsidRPr="00BA20F1">
        <w:rPr>
          <w:sz w:val="24"/>
          <w:szCs w:val="24"/>
          <w:lang w:val="el-GR"/>
        </w:rPr>
        <w:t>Boverket</w:t>
      </w:r>
      <w:r w:rsidRPr="00BA20F1">
        <w:rPr>
          <w:sz w:val="24"/>
          <w:szCs w:val="24"/>
        </w:rPr>
        <w:t xml:space="preserve"> </w:t>
      </w:r>
      <w:proofErr w:type="spellStart"/>
      <w:r w:rsidRPr="00BA20F1">
        <w:rPr>
          <w:sz w:val="24"/>
          <w:szCs w:val="24"/>
        </w:rPr>
        <w:t>Handbok</w:t>
      </w:r>
      <w:proofErr w:type="spellEnd"/>
      <w:r w:rsidRPr="00BA20F1">
        <w:rPr>
          <w:sz w:val="24"/>
          <w:szCs w:val="24"/>
        </w:rPr>
        <w:t xml:space="preserve">, </w:t>
      </w:r>
      <w:proofErr w:type="spellStart"/>
      <w:r w:rsidRPr="00BA20F1">
        <w:rPr>
          <w:sz w:val="24"/>
          <w:szCs w:val="24"/>
        </w:rPr>
        <w:t>Brandbelastning</w:t>
      </w:r>
      <w:proofErr w:type="spellEnd"/>
      <w:r w:rsidRPr="00BA20F1">
        <w:rPr>
          <w:sz w:val="24"/>
          <w:szCs w:val="24"/>
        </w:rPr>
        <w:t xml:space="preserve">, 2008. Available: </w:t>
      </w:r>
      <w:hyperlink r:id="rId26" w:history="1">
        <w:r w:rsidRPr="00BA20F1">
          <w:rPr>
            <w:rStyle w:val="Hyperlink"/>
            <w:sz w:val="24"/>
            <w:szCs w:val="24"/>
          </w:rPr>
          <w:t>https://www.boverket.se/globalassets/publikationer/dokument/2008/brandbelastning_3.pdf</w:t>
        </w:r>
      </w:hyperlink>
    </w:p>
    <w:p w14:paraId="472AEE48" w14:textId="2824A4BB" w:rsidR="00485D68" w:rsidRPr="00BA20F1" w:rsidRDefault="00485D68" w:rsidP="009312BF">
      <w:pPr>
        <w:pStyle w:val="ListParagraph"/>
        <w:numPr>
          <w:ilvl w:val="0"/>
          <w:numId w:val="10"/>
        </w:numPr>
        <w:spacing w:after="0" w:line="360" w:lineRule="auto"/>
        <w:rPr>
          <w:sz w:val="24"/>
          <w:szCs w:val="24"/>
        </w:rPr>
      </w:pPr>
      <w:r w:rsidRPr="00BA20F1">
        <w:rPr>
          <w:sz w:val="24"/>
          <w:szCs w:val="24"/>
          <w:lang w:val="el-GR"/>
        </w:rPr>
        <w:t>Noteikumi</w:t>
      </w:r>
      <w:r w:rsidRPr="00BA20F1">
        <w:rPr>
          <w:sz w:val="24"/>
          <w:szCs w:val="24"/>
        </w:rPr>
        <w:t xml:space="preserve"> par </w:t>
      </w:r>
      <w:proofErr w:type="spellStart"/>
      <w:r w:rsidRPr="00BA20F1">
        <w:rPr>
          <w:sz w:val="24"/>
          <w:szCs w:val="24"/>
        </w:rPr>
        <w:t>Latvijas</w:t>
      </w:r>
      <w:proofErr w:type="spellEnd"/>
      <w:r w:rsidRPr="00BA20F1">
        <w:rPr>
          <w:sz w:val="24"/>
          <w:szCs w:val="24"/>
        </w:rPr>
        <w:t xml:space="preserve"> </w:t>
      </w:r>
      <w:proofErr w:type="spellStart"/>
      <w:r w:rsidRPr="00BA20F1">
        <w:rPr>
          <w:sz w:val="24"/>
          <w:szCs w:val="24"/>
        </w:rPr>
        <w:t>būvnormatīvu</w:t>
      </w:r>
      <w:proofErr w:type="spellEnd"/>
      <w:r w:rsidRPr="00BA20F1">
        <w:rPr>
          <w:sz w:val="24"/>
          <w:szCs w:val="24"/>
        </w:rPr>
        <w:t xml:space="preserve"> LBN 201-15 "</w:t>
      </w:r>
      <w:proofErr w:type="spellStart"/>
      <w:r w:rsidRPr="00BA20F1">
        <w:rPr>
          <w:sz w:val="24"/>
          <w:szCs w:val="24"/>
        </w:rPr>
        <w:t>Būvju</w:t>
      </w:r>
      <w:proofErr w:type="spellEnd"/>
      <w:r w:rsidRPr="00BA20F1">
        <w:rPr>
          <w:sz w:val="24"/>
          <w:szCs w:val="24"/>
        </w:rPr>
        <w:t xml:space="preserve"> </w:t>
      </w:r>
      <w:proofErr w:type="spellStart"/>
      <w:r w:rsidRPr="00BA20F1">
        <w:rPr>
          <w:sz w:val="24"/>
          <w:szCs w:val="24"/>
        </w:rPr>
        <w:t>ugunsdrošība</w:t>
      </w:r>
      <w:proofErr w:type="spellEnd"/>
      <w:r w:rsidRPr="00BA20F1">
        <w:rPr>
          <w:sz w:val="24"/>
          <w:szCs w:val="24"/>
        </w:rPr>
        <w:t xml:space="preserve">" MK 2015.gada 30. </w:t>
      </w:r>
      <w:proofErr w:type="spellStart"/>
      <w:r w:rsidRPr="00BA20F1">
        <w:rPr>
          <w:sz w:val="24"/>
          <w:szCs w:val="24"/>
        </w:rPr>
        <w:t>jūnija</w:t>
      </w:r>
      <w:proofErr w:type="spellEnd"/>
      <w:r w:rsidRPr="00BA20F1">
        <w:rPr>
          <w:sz w:val="24"/>
          <w:szCs w:val="24"/>
        </w:rPr>
        <w:t xml:space="preserve"> </w:t>
      </w:r>
      <w:proofErr w:type="spellStart"/>
      <w:r w:rsidRPr="00BA20F1">
        <w:rPr>
          <w:sz w:val="24"/>
          <w:szCs w:val="24"/>
        </w:rPr>
        <w:t>noteikumi</w:t>
      </w:r>
      <w:proofErr w:type="spellEnd"/>
      <w:r w:rsidRPr="00BA20F1">
        <w:rPr>
          <w:sz w:val="24"/>
          <w:szCs w:val="24"/>
        </w:rPr>
        <w:t xml:space="preserve"> Nr.333. - </w:t>
      </w:r>
      <w:hyperlink r:id="rId27" w:history="1">
        <w:r w:rsidRPr="00BA20F1">
          <w:rPr>
            <w:rStyle w:val="Hyperlink"/>
            <w:sz w:val="24"/>
            <w:szCs w:val="24"/>
          </w:rPr>
          <w:t>https://likumi.lv/ta/id/275006-noteikumi-par-latvijas-buvnormativu-lbn-201-15-buvju-ugunsdrosiba</w:t>
        </w:r>
      </w:hyperlink>
    </w:p>
    <w:p w14:paraId="16AF0000" w14:textId="22CFBB6D" w:rsidR="00485D68" w:rsidRPr="00BA20F1" w:rsidRDefault="00485D68" w:rsidP="009312BF">
      <w:pPr>
        <w:pStyle w:val="ListParagraph"/>
        <w:numPr>
          <w:ilvl w:val="0"/>
          <w:numId w:val="10"/>
        </w:numPr>
        <w:spacing w:after="0" w:line="360" w:lineRule="auto"/>
        <w:rPr>
          <w:sz w:val="24"/>
          <w:szCs w:val="24"/>
        </w:rPr>
      </w:pPr>
      <w:r w:rsidRPr="00BA20F1">
        <w:rPr>
          <w:sz w:val="24"/>
          <w:szCs w:val="24"/>
          <w:lang w:val="el-GR"/>
        </w:rPr>
        <w:t>INSTA</w:t>
      </w:r>
      <w:r w:rsidRPr="00BA20F1">
        <w:rPr>
          <w:sz w:val="24"/>
          <w:szCs w:val="24"/>
        </w:rPr>
        <w:t xml:space="preserve"> TS 950, </w:t>
      </w:r>
      <w:proofErr w:type="spellStart"/>
      <w:r w:rsidRPr="00BA20F1">
        <w:rPr>
          <w:sz w:val="24"/>
          <w:szCs w:val="24"/>
        </w:rPr>
        <w:t>Fire</w:t>
      </w:r>
      <w:proofErr w:type="spellEnd"/>
      <w:r w:rsidRPr="00BA20F1">
        <w:rPr>
          <w:sz w:val="24"/>
          <w:szCs w:val="24"/>
        </w:rPr>
        <w:t xml:space="preserve"> Safety </w:t>
      </w:r>
      <w:proofErr w:type="spellStart"/>
      <w:r w:rsidRPr="00BA20F1">
        <w:rPr>
          <w:sz w:val="24"/>
          <w:szCs w:val="24"/>
        </w:rPr>
        <w:t>Engineering</w:t>
      </w:r>
      <w:proofErr w:type="spellEnd"/>
      <w:r w:rsidRPr="00BA20F1">
        <w:rPr>
          <w:sz w:val="24"/>
          <w:szCs w:val="24"/>
        </w:rPr>
        <w:t xml:space="preserve"> - </w:t>
      </w:r>
      <w:proofErr w:type="spellStart"/>
      <w:r w:rsidRPr="00BA20F1">
        <w:rPr>
          <w:sz w:val="24"/>
          <w:szCs w:val="24"/>
        </w:rPr>
        <w:t>Comparative</w:t>
      </w:r>
      <w:proofErr w:type="spellEnd"/>
      <w:r w:rsidRPr="00BA20F1">
        <w:rPr>
          <w:sz w:val="24"/>
          <w:szCs w:val="24"/>
        </w:rPr>
        <w:t xml:space="preserve"> </w:t>
      </w:r>
      <w:proofErr w:type="spellStart"/>
      <w:r w:rsidRPr="00BA20F1">
        <w:rPr>
          <w:sz w:val="24"/>
          <w:szCs w:val="24"/>
        </w:rPr>
        <w:t>method</w:t>
      </w:r>
      <w:proofErr w:type="spellEnd"/>
      <w:r w:rsidRPr="00BA20F1">
        <w:rPr>
          <w:sz w:val="24"/>
          <w:szCs w:val="24"/>
        </w:rPr>
        <w:t xml:space="preserve"> to </w:t>
      </w:r>
      <w:proofErr w:type="spellStart"/>
      <w:r w:rsidRPr="00BA20F1">
        <w:rPr>
          <w:sz w:val="24"/>
          <w:szCs w:val="24"/>
        </w:rPr>
        <w:t>verify</w:t>
      </w:r>
      <w:proofErr w:type="spellEnd"/>
      <w:r w:rsidRPr="00BA20F1">
        <w:rPr>
          <w:sz w:val="24"/>
          <w:szCs w:val="24"/>
        </w:rPr>
        <w:t xml:space="preserve"> </w:t>
      </w:r>
      <w:proofErr w:type="spellStart"/>
      <w:r w:rsidRPr="00BA20F1">
        <w:rPr>
          <w:sz w:val="24"/>
          <w:szCs w:val="24"/>
        </w:rPr>
        <w:t>fire</w:t>
      </w:r>
      <w:proofErr w:type="spellEnd"/>
      <w:r w:rsidRPr="00BA20F1">
        <w:rPr>
          <w:sz w:val="24"/>
          <w:szCs w:val="24"/>
        </w:rPr>
        <w:t xml:space="preserve"> safety </w:t>
      </w:r>
      <w:proofErr w:type="spellStart"/>
      <w:r w:rsidRPr="00BA20F1">
        <w:rPr>
          <w:sz w:val="24"/>
          <w:szCs w:val="24"/>
        </w:rPr>
        <w:t>design</w:t>
      </w:r>
      <w:proofErr w:type="spellEnd"/>
      <w:r w:rsidRPr="00BA20F1">
        <w:rPr>
          <w:sz w:val="24"/>
          <w:szCs w:val="24"/>
        </w:rPr>
        <w:t xml:space="preserve"> in </w:t>
      </w:r>
      <w:proofErr w:type="spellStart"/>
      <w:r w:rsidRPr="00BA20F1">
        <w:rPr>
          <w:sz w:val="24"/>
          <w:szCs w:val="24"/>
        </w:rPr>
        <w:t>buildings</w:t>
      </w:r>
      <w:proofErr w:type="spellEnd"/>
      <w:r w:rsidRPr="00BA20F1">
        <w:rPr>
          <w:sz w:val="24"/>
          <w:szCs w:val="24"/>
        </w:rPr>
        <w:t>. February 24, 2015</w:t>
      </w:r>
    </w:p>
    <w:p w14:paraId="1A7A5C8E" w14:textId="7813A667" w:rsidR="00485D68" w:rsidRPr="00BA20F1" w:rsidRDefault="00485D68" w:rsidP="009312BF">
      <w:pPr>
        <w:pStyle w:val="ListParagraph"/>
        <w:numPr>
          <w:ilvl w:val="0"/>
          <w:numId w:val="10"/>
        </w:numPr>
        <w:spacing w:after="0" w:line="360" w:lineRule="auto"/>
        <w:rPr>
          <w:sz w:val="24"/>
          <w:szCs w:val="24"/>
        </w:rPr>
      </w:pPr>
      <w:r w:rsidRPr="00BA20F1">
        <w:rPr>
          <w:sz w:val="24"/>
          <w:szCs w:val="24"/>
        </w:rPr>
        <w:t>EAD 130005-</w:t>
      </w:r>
      <w:r w:rsidRPr="00BA20F1">
        <w:rPr>
          <w:sz w:val="24"/>
          <w:szCs w:val="24"/>
          <w:lang w:val="el-GR"/>
        </w:rPr>
        <w:t>00</w:t>
      </w:r>
      <w:r w:rsidRPr="00BA20F1">
        <w:rPr>
          <w:sz w:val="24"/>
          <w:szCs w:val="24"/>
        </w:rPr>
        <w:t>-0304 “Solid wood slab element for use as structural element in buildings”; 2015-07</w:t>
      </w:r>
    </w:p>
    <w:p w14:paraId="1D4BFBF8" w14:textId="60BC1C09" w:rsidR="00485D68" w:rsidRPr="00BA20F1" w:rsidRDefault="00485D68" w:rsidP="009312BF">
      <w:pPr>
        <w:pStyle w:val="ListParagraph"/>
        <w:numPr>
          <w:ilvl w:val="0"/>
          <w:numId w:val="10"/>
        </w:numPr>
        <w:spacing w:after="0" w:line="360" w:lineRule="auto"/>
        <w:rPr>
          <w:sz w:val="24"/>
          <w:szCs w:val="24"/>
        </w:rPr>
      </w:pPr>
      <w:r w:rsidRPr="00BA20F1">
        <w:rPr>
          <w:sz w:val="24"/>
          <w:szCs w:val="24"/>
        </w:rPr>
        <w:t>EN 1991-1-2:2002 Eurocode 1: Actions on structures - Part 1-2: General actions - Actions on structures exposed to fire</w:t>
      </w:r>
    </w:p>
    <w:p w14:paraId="2B8C62DB" w14:textId="6A82B77C" w:rsidR="00485D68" w:rsidRPr="00BA20F1" w:rsidRDefault="00485D68" w:rsidP="009312BF">
      <w:pPr>
        <w:pStyle w:val="ListParagraph"/>
        <w:numPr>
          <w:ilvl w:val="0"/>
          <w:numId w:val="10"/>
        </w:numPr>
        <w:spacing w:after="0" w:line="360" w:lineRule="auto"/>
        <w:rPr>
          <w:sz w:val="24"/>
          <w:szCs w:val="24"/>
        </w:rPr>
      </w:pPr>
      <w:r w:rsidRPr="00BA20F1">
        <w:rPr>
          <w:sz w:val="24"/>
          <w:szCs w:val="24"/>
        </w:rPr>
        <w:t>EN 1995-1-2: Eurocode 5: Design of timber structures - Part 1-2: General - Structural fire design</w:t>
      </w:r>
    </w:p>
    <w:p w14:paraId="6D084380" w14:textId="2C8C3B2B" w:rsidR="00485D68" w:rsidRPr="00BA20F1" w:rsidRDefault="00485D68" w:rsidP="009312BF">
      <w:pPr>
        <w:pStyle w:val="ListParagraph"/>
        <w:numPr>
          <w:ilvl w:val="0"/>
          <w:numId w:val="10"/>
        </w:numPr>
        <w:spacing w:after="0" w:line="360" w:lineRule="auto"/>
        <w:rPr>
          <w:sz w:val="24"/>
          <w:szCs w:val="24"/>
        </w:rPr>
      </w:pPr>
      <w:r w:rsidRPr="00BA20F1">
        <w:rPr>
          <w:sz w:val="24"/>
          <w:szCs w:val="24"/>
        </w:rPr>
        <w:t>EN 13501-1:2018 Fire classification of construction products and building elements - Part 1: Classification using data from reaction to fire tests</w:t>
      </w:r>
    </w:p>
    <w:p w14:paraId="1F0FAAE4" w14:textId="434E72F4" w:rsidR="00485D68" w:rsidRDefault="00485D68" w:rsidP="009312BF">
      <w:pPr>
        <w:pStyle w:val="ListParagraph"/>
        <w:numPr>
          <w:ilvl w:val="0"/>
          <w:numId w:val="10"/>
        </w:numPr>
        <w:spacing w:after="0" w:line="360" w:lineRule="auto"/>
        <w:rPr>
          <w:sz w:val="24"/>
          <w:szCs w:val="24"/>
        </w:rPr>
      </w:pPr>
      <w:r w:rsidRPr="00BA20F1">
        <w:rPr>
          <w:sz w:val="24"/>
          <w:szCs w:val="24"/>
        </w:rPr>
        <w:t xml:space="preserve">EN 13501-2:2016 Fire classification of construction products and building elements - Part 2: </w:t>
      </w:r>
      <w:proofErr w:type="spellStart"/>
      <w:r w:rsidRPr="00BA20F1">
        <w:rPr>
          <w:sz w:val="24"/>
          <w:szCs w:val="24"/>
        </w:rPr>
        <w:t>Classification</w:t>
      </w:r>
      <w:proofErr w:type="spellEnd"/>
      <w:r w:rsidRPr="00BA20F1">
        <w:rPr>
          <w:sz w:val="24"/>
          <w:szCs w:val="24"/>
        </w:rPr>
        <w:t xml:space="preserve"> </w:t>
      </w:r>
      <w:proofErr w:type="spellStart"/>
      <w:r w:rsidRPr="00BA20F1">
        <w:rPr>
          <w:sz w:val="24"/>
          <w:szCs w:val="24"/>
        </w:rPr>
        <w:t>using</w:t>
      </w:r>
      <w:proofErr w:type="spellEnd"/>
      <w:r w:rsidRPr="00BA20F1">
        <w:rPr>
          <w:sz w:val="24"/>
          <w:szCs w:val="24"/>
        </w:rPr>
        <w:t xml:space="preserve"> data </w:t>
      </w:r>
      <w:proofErr w:type="spellStart"/>
      <w:r w:rsidRPr="00BA20F1">
        <w:rPr>
          <w:sz w:val="24"/>
          <w:szCs w:val="24"/>
        </w:rPr>
        <w:t>from</w:t>
      </w:r>
      <w:proofErr w:type="spellEnd"/>
      <w:r w:rsidRPr="00BA20F1">
        <w:rPr>
          <w:sz w:val="24"/>
          <w:szCs w:val="24"/>
        </w:rPr>
        <w:t xml:space="preserve"> </w:t>
      </w:r>
      <w:proofErr w:type="spellStart"/>
      <w:r w:rsidRPr="00BA20F1">
        <w:rPr>
          <w:sz w:val="24"/>
          <w:szCs w:val="24"/>
        </w:rPr>
        <w:t>fire</w:t>
      </w:r>
      <w:proofErr w:type="spellEnd"/>
      <w:r w:rsidRPr="00BA20F1">
        <w:rPr>
          <w:sz w:val="24"/>
          <w:szCs w:val="24"/>
        </w:rPr>
        <w:t xml:space="preserve"> </w:t>
      </w:r>
      <w:proofErr w:type="spellStart"/>
      <w:r w:rsidRPr="00BA20F1">
        <w:rPr>
          <w:sz w:val="24"/>
          <w:szCs w:val="24"/>
        </w:rPr>
        <w:t>resistance</w:t>
      </w:r>
      <w:proofErr w:type="spellEnd"/>
      <w:r w:rsidRPr="00BA20F1">
        <w:rPr>
          <w:sz w:val="24"/>
          <w:szCs w:val="24"/>
        </w:rPr>
        <w:t xml:space="preserve"> </w:t>
      </w:r>
      <w:proofErr w:type="spellStart"/>
      <w:r w:rsidRPr="00BA20F1">
        <w:rPr>
          <w:sz w:val="24"/>
          <w:szCs w:val="24"/>
        </w:rPr>
        <w:t>tests</w:t>
      </w:r>
      <w:proofErr w:type="spellEnd"/>
      <w:r w:rsidRPr="00BA20F1">
        <w:rPr>
          <w:sz w:val="24"/>
          <w:szCs w:val="24"/>
        </w:rPr>
        <w:t xml:space="preserve">, </w:t>
      </w:r>
      <w:proofErr w:type="spellStart"/>
      <w:r w:rsidRPr="00BA20F1">
        <w:rPr>
          <w:sz w:val="24"/>
          <w:szCs w:val="24"/>
        </w:rPr>
        <w:t>excluding</w:t>
      </w:r>
      <w:proofErr w:type="spellEnd"/>
      <w:r w:rsidRPr="00BA20F1">
        <w:rPr>
          <w:sz w:val="24"/>
          <w:szCs w:val="24"/>
        </w:rPr>
        <w:t xml:space="preserve"> </w:t>
      </w:r>
      <w:proofErr w:type="spellStart"/>
      <w:r w:rsidRPr="00BA20F1">
        <w:rPr>
          <w:sz w:val="24"/>
          <w:szCs w:val="24"/>
        </w:rPr>
        <w:t>ventilation</w:t>
      </w:r>
      <w:proofErr w:type="spellEnd"/>
      <w:r w:rsidRPr="00BA20F1">
        <w:rPr>
          <w:sz w:val="24"/>
          <w:szCs w:val="24"/>
        </w:rPr>
        <w:t xml:space="preserve"> </w:t>
      </w:r>
      <w:proofErr w:type="spellStart"/>
      <w:r w:rsidRPr="00BA20F1">
        <w:rPr>
          <w:sz w:val="24"/>
          <w:szCs w:val="24"/>
        </w:rPr>
        <w:t>services</w:t>
      </w:r>
      <w:proofErr w:type="spellEnd"/>
    </w:p>
    <w:p w14:paraId="339CCB44" w14:textId="247962F7" w:rsidR="00BA20F1" w:rsidRPr="00BA20F1" w:rsidRDefault="00BA20F1" w:rsidP="009312BF">
      <w:pPr>
        <w:pStyle w:val="ListParagraph"/>
        <w:numPr>
          <w:ilvl w:val="0"/>
          <w:numId w:val="10"/>
        </w:numPr>
        <w:spacing w:after="0" w:line="360" w:lineRule="auto"/>
        <w:rPr>
          <w:sz w:val="24"/>
          <w:szCs w:val="24"/>
        </w:rPr>
      </w:pPr>
      <w:r>
        <w:rPr>
          <w:sz w:val="24"/>
          <w:szCs w:val="24"/>
        </w:rPr>
        <w:lastRenderedPageBreak/>
        <w:t xml:space="preserve">SP </w:t>
      </w:r>
      <w:proofErr w:type="spellStart"/>
      <w:r>
        <w:rPr>
          <w:sz w:val="24"/>
          <w:szCs w:val="24"/>
        </w:rPr>
        <w:t>Technical</w:t>
      </w:r>
      <w:proofErr w:type="spellEnd"/>
      <w:r>
        <w:rPr>
          <w:sz w:val="24"/>
          <w:szCs w:val="24"/>
        </w:rPr>
        <w:t xml:space="preserve"> </w:t>
      </w:r>
      <w:proofErr w:type="spellStart"/>
      <w:r>
        <w:rPr>
          <w:sz w:val="24"/>
          <w:szCs w:val="24"/>
        </w:rPr>
        <w:t>Research</w:t>
      </w:r>
      <w:proofErr w:type="spellEnd"/>
      <w:r>
        <w:rPr>
          <w:sz w:val="24"/>
          <w:szCs w:val="24"/>
        </w:rPr>
        <w:t xml:space="preserve"> </w:t>
      </w:r>
      <w:proofErr w:type="spellStart"/>
      <w:r>
        <w:rPr>
          <w:sz w:val="24"/>
          <w:szCs w:val="24"/>
        </w:rPr>
        <w:t>Institute</w:t>
      </w:r>
      <w:proofErr w:type="spellEnd"/>
      <w:r>
        <w:rPr>
          <w:sz w:val="24"/>
          <w:szCs w:val="24"/>
        </w:rPr>
        <w:t xml:space="preserve"> of </w:t>
      </w:r>
      <w:proofErr w:type="spellStart"/>
      <w:r>
        <w:rPr>
          <w:sz w:val="24"/>
          <w:szCs w:val="24"/>
        </w:rPr>
        <w:t>Sweden</w:t>
      </w:r>
      <w:proofErr w:type="spellEnd"/>
      <w:r>
        <w:rPr>
          <w:sz w:val="24"/>
          <w:szCs w:val="24"/>
        </w:rPr>
        <w:t xml:space="preserve"> – SP </w:t>
      </w:r>
      <w:proofErr w:type="spellStart"/>
      <w:r>
        <w:rPr>
          <w:sz w:val="24"/>
          <w:szCs w:val="24"/>
        </w:rPr>
        <w:t>Report</w:t>
      </w:r>
      <w:proofErr w:type="spellEnd"/>
      <w:r>
        <w:rPr>
          <w:sz w:val="24"/>
          <w:szCs w:val="24"/>
        </w:rPr>
        <w:t xml:space="preserve"> 2010:19. </w:t>
      </w:r>
      <w:proofErr w:type="spellStart"/>
      <w:r>
        <w:rPr>
          <w:sz w:val="24"/>
          <w:szCs w:val="24"/>
        </w:rPr>
        <w:t>Fire</w:t>
      </w:r>
      <w:proofErr w:type="spellEnd"/>
      <w:r>
        <w:rPr>
          <w:sz w:val="24"/>
          <w:szCs w:val="24"/>
        </w:rPr>
        <w:t xml:space="preserve"> safety in </w:t>
      </w:r>
      <w:proofErr w:type="spellStart"/>
      <w:r>
        <w:rPr>
          <w:sz w:val="24"/>
          <w:szCs w:val="24"/>
        </w:rPr>
        <w:t>timber</w:t>
      </w:r>
      <w:proofErr w:type="spellEnd"/>
      <w:r>
        <w:rPr>
          <w:sz w:val="24"/>
          <w:szCs w:val="24"/>
        </w:rPr>
        <w:t xml:space="preserve"> </w:t>
      </w:r>
      <w:proofErr w:type="spellStart"/>
      <w:r>
        <w:rPr>
          <w:sz w:val="24"/>
          <w:szCs w:val="24"/>
        </w:rPr>
        <w:t>buildings</w:t>
      </w:r>
      <w:proofErr w:type="spellEnd"/>
      <w:r>
        <w:rPr>
          <w:sz w:val="24"/>
          <w:szCs w:val="24"/>
        </w:rPr>
        <w:t xml:space="preserve">. </w:t>
      </w:r>
      <w:proofErr w:type="spellStart"/>
      <w:r>
        <w:rPr>
          <w:sz w:val="24"/>
          <w:szCs w:val="24"/>
        </w:rPr>
        <w:t>Technical</w:t>
      </w:r>
      <w:proofErr w:type="spellEnd"/>
      <w:r>
        <w:rPr>
          <w:sz w:val="24"/>
          <w:szCs w:val="24"/>
        </w:rPr>
        <w:t xml:space="preserve"> </w:t>
      </w:r>
      <w:proofErr w:type="spellStart"/>
      <w:r>
        <w:rPr>
          <w:sz w:val="24"/>
          <w:szCs w:val="24"/>
        </w:rPr>
        <w:t>guideline</w:t>
      </w:r>
      <w:proofErr w:type="spellEnd"/>
      <w:r>
        <w:rPr>
          <w:sz w:val="24"/>
          <w:szCs w:val="24"/>
        </w:rPr>
        <w:t xml:space="preserve"> </w:t>
      </w:r>
      <w:proofErr w:type="spellStart"/>
      <w:r>
        <w:rPr>
          <w:sz w:val="24"/>
          <w:szCs w:val="24"/>
        </w:rPr>
        <w:t>for</w:t>
      </w:r>
      <w:proofErr w:type="spellEnd"/>
      <w:r>
        <w:rPr>
          <w:sz w:val="24"/>
          <w:szCs w:val="24"/>
        </w:rPr>
        <w:t xml:space="preserve"> </w:t>
      </w:r>
      <w:proofErr w:type="spellStart"/>
      <w:r>
        <w:rPr>
          <w:sz w:val="24"/>
          <w:szCs w:val="24"/>
        </w:rPr>
        <w:t>Europe</w:t>
      </w:r>
      <w:proofErr w:type="spellEnd"/>
      <w:r>
        <w:rPr>
          <w:sz w:val="24"/>
          <w:szCs w:val="24"/>
        </w:rPr>
        <w:t>. ISBN 978-91-86319-60-1 – 211 p.</w:t>
      </w:r>
    </w:p>
    <w:sectPr w:rsidR="00BA20F1" w:rsidRPr="00BA20F1" w:rsidSect="0026423E">
      <w:headerReference w:type="default" r:id="rId28"/>
      <w:footerReference w:type="default" r:id="rId29"/>
      <w:footerReference w:type="first" r:id="rId30"/>
      <w:pgSz w:w="11907" w:h="16839" w:code="9"/>
      <w:pgMar w:top="0" w:right="1440" w:bottom="284" w:left="1440" w:header="1701"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99900E" w14:textId="77777777" w:rsidR="00D8550D" w:rsidRDefault="00D8550D" w:rsidP="00173247">
      <w:r>
        <w:separator/>
      </w:r>
    </w:p>
  </w:endnote>
  <w:endnote w:type="continuationSeparator" w:id="0">
    <w:p w14:paraId="51F032CD" w14:textId="77777777" w:rsidR="00D8550D" w:rsidRDefault="00D8550D" w:rsidP="00173247">
      <w:r>
        <w:continuationSeparator/>
      </w:r>
    </w:p>
  </w:endnote>
  <w:endnote w:type="continuationNotice" w:id="1">
    <w:p w14:paraId="69B29F63" w14:textId="77777777" w:rsidR="00D8550D" w:rsidRDefault="00D8550D" w:rsidP="001732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Leelawadee UI"/>
    <w:panose1 w:val="02020603050405020304"/>
    <w:charset w:val="DE"/>
    <w:family w:val="roman"/>
    <w:pitch w:val="variable"/>
    <w:sig w:usb0="00000000" w:usb1="00000000" w:usb2="00000000" w:usb3="00000000" w:csb0="00010001" w:csb1="00000000"/>
  </w:font>
  <w:font w:name="Verdana">
    <w:panose1 w:val="020B0604030504040204"/>
    <w:charset w:val="BA"/>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BA"/>
    <w:family w:val="swiss"/>
    <w:pitch w:val="variable"/>
    <w:sig w:usb0="A00002EF" w:usb1="4000A44B" w:usb2="00000000" w:usb3="00000000" w:csb0="0000019F" w:csb1="00000000"/>
  </w:font>
  <w:font w:name="Noto Sans">
    <w:altName w:val="Arial"/>
    <w:charset w:val="00"/>
    <w:family w:val="swiss"/>
    <w:pitch w:val="variable"/>
    <w:sig w:usb0="E00002FF" w:usb1="4000001F" w:usb2="08000029" w:usb3="00000000" w:csb0="00000001"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025701"/>
      <w:docPartObj>
        <w:docPartGallery w:val="Page Numbers (Bottom of Page)"/>
        <w:docPartUnique/>
      </w:docPartObj>
    </w:sdtPr>
    <w:sdtEndPr>
      <w:rPr>
        <w:color w:val="7F7F7F" w:themeColor="background1" w:themeShade="7F"/>
        <w:spacing w:val="60"/>
      </w:rPr>
    </w:sdtEndPr>
    <w:sdtContent>
      <w:p w14:paraId="6A7D9A01" w14:textId="1927FFB1" w:rsidR="00852413" w:rsidRDefault="00852413" w:rsidP="00173247">
        <w:pPr>
          <w:pStyle w:val="Footer"/>
        </w:pPr>
        <w:r>
          <w:rPr>
            <w:noProof/>
            <w:lang w:val="lv-LV" w:eastAsia="lv-LV"/>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BF799D">
          <w:rPr>
            <w:noProof/>
          </w:rPr>
          <w:t>3</w:t>
        </w:r>
        <w:r>
          <w:rPr>
            <w:noProof/>
          </w:rPr>
          <w:fldChar w:fldCharType="end"/>
        </w:r>
        <w:r>
          <w:t xml:space="preserve"> | </w:t>
        </w:r>
        <w:r>
          <w:rPr>
            <w:color w:val="7F7F7F" w:themeColor="background1" w:themeShade="7F"/>
            <w:spacing w:val="60"/>
          </w:rPr>
          <w:t>Page</w:t>
        </w:r>
      </w:p>
    </w:sdtContent>
  </w:sdt>
  <w:p w14:paraId="7B0BF032" w14:textId="637DA65B" w:rsidR="00852413" w:rsidRDefault="00852413" w:rsidP="00173247">
    <w:pPr>
      <w:pStyle w:val="Footer"/>
    </w:pPr>
    <w:r>
      <w:tab/>
    </w: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C475A" w14:textId="1A61ED79" w:rsidR="00852413" w:rsidRDefault="00852413" w:rsidP="00173247">
    <w:pPr>
      <w:pStyle w:val="Footer"/>
    </w:pPr>
    <w:r>
      <w:rPr>
        <w:noProof/>
        <w:lang w:val="lv-LV" w:eastAsia="lv-LV"/>
      </w:rPr>
      <w:drawing>
        <wp:anchor distT="0" distB="0" distL="114300" distR="114300" simplePos="0" relativeHeight="251666436" behindDoc="0" locked="0" layoutInCell="1" allowOverlap="1" wp14:anchorId="4A55BAAB" wp14:editId="19494E89">
          <wp:simplePos x="0" y="0"/>
          <wp:positionH relativeFrom="margin">
            <wp:posOffset>-304800</wp:posOffset>
          </wp:positionH>
          <wp:positionV relativeFrom="paragraph">
            <wp:posOffset>-436245</wp:posOffset>
          </wp:positionV>
          <wp:extent cx="720725" cy="921385"/>
          <wp:effectExtent l="0" t="0" r="317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lv-LV" w:eastAsia="lv-LV"/>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137"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B4C05E" w14:textId="77777777" w:rsidR="00D8550D" w:rsidRDefault="00D8550D" w:rsidP="00173247">
      <w:r>
        <w:separator/>
      </w:r>
    </w:p>
  </w:footnote>
  <w:footnote w:type="continuationSeparator" w:id="0">
    <w:p w14:paraId="73C1F560" w14:textId="77777777" w:rsidR="00D8550D" w:rsidRDefault="00D8550D" w:rsidP="00173247">
      <w:r>
        <w:continuationSeparator/>
      </w:r>
    </w:p>
  </w:footnote>
  <w:footnote w:type="continuationNotice" w:id="1">
    <w:p w14:paraId="661B56C9" w14:textId="77777777" w:rsidR="00D8550D" w:rsidRDefault="00D8550D" w:rsidP="00173247"/>
  </w:footnote>
  <w:footnote w:id="2">
    <w:p w14:paraId="68B403C5" w14:textId="4E1764D5" w:rsidR="00852413" w:rsidRPr="003C75F5" w:rsidRDefault="00852413">
      <w:pPr>
        <w:pStyle w:val="FootnoteText"/>
        <w:rPr>
          <w:lang w:val="lv-LV"/>
        </w:rPr>
      </w:pPr>
      <w:r>
        <w:rPr>
          <w:rStyle w:val="FootnoteReference"/>
        </w:rPr>
        <w:footnoteRef/>
      </w:r>
      <w:r>
        <w:t xml:space="preserve"> Basic requirements for construction works – definition set by </w:t>
      </w:r>
      <w:r w:rsidRPr="003C75F5">
        <w:t>Regulation</w:t>
      </w:r>
      <w:r>
        <w:t xml:space="preserve"> called as Construction Product regulation (CPR)</w:t>
      </w:r>
      <w:r w:rsidRPr="003C75F5">
        <w:t xml:space="preserve"> (EU) No 305/2011 of the European Parliament and of the Council of 9 March 2011</w:t>
      </w:r>
      <w:r>
        <w:t xml:space="preserve"> ANNEX I</w:t>
      </w:r>
      <w:r w:rsidRPr="003C75F5">
        <w:t xml:space="preserve"> laying down harmonised conditions for the marketing of construction products</w:t>
      </w:r>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94407" w14:textId="58D9F7F2" w:rsidR="00852413" w:rsidRDefault="00852413" w:rsidP="00173247">
    <w:pPr>
      <w:pStyle w:val="Header"/>
    </w:pPr>
    <w:r>
      <w:rPr>
        <w:noProof/>
        <w:lang w:val="lv-LV" w:eastAsia="lv-LV"/>
      </w:rPr>
      <mc:AlternateContent>
        <mc:Choice Requires="wpg">
          <w:drawing>
            <wp:anchor distT="0" distB="0" distL="114300" distR="114300" simplePos="0" relativeHeight="251662340" behindDoc="1" locked="0" layoutInCell="1" allowOverlap="1" wp14:anchorId="1C4A0E54" wp14:editId="3D09EBC9">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8"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group w14:anchorId="6B9C54AE"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">
              <v:shape id="Rectangle 51" o:spid="_x0000_s1027" style="position:absolute;left:-1246;top:67;width:73151;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amL4A&#10;AADbAAAADwAAAGRycy9kb3ducmV2LnhtbERPy6rCMBDdX/Afwgjurqku9FqNImrFrQ9wOzRjW2wm&#10;NYla/94Iwt3N4TxntmhNLR7kfGVZwaCfgCDOra64UHA6Zr9/IHxA1lhbJgUv8rCYd35mmGr75D09&#10;DqEQMYR9igrKEJpUSp+XZND3bUMcuYt1BkOErpDa4TOGm1oOk2QkDVYcG0psaFVSfj3cjYImudrN&#10;Mj+PdxO8rN1wNbhts0ypXrddTkEEasO/+Ove6Th/BJ9f4gFy/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KWpi+AAAA2wAAAA8AAAAAAAAAAAAAAAAAmAIAAGRycy9kb3ducmV2&#10;LnhtbFBLBQYAAAAABAAEAPUAAACDAw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IO8QA&#10;AADbAAAADwAAAGRycy9kb3ducmV2LnhtbESPQWvCQBCF7wX/wzKCt7pRQSS6iopCT7VVQbwN2TEJ&#10;Zmdjdhvjv+8cCr3N8N68981i1blKtdSE0rOB0TABRZx5W3Ju4Hzav89AhYhssfJMBl4UYLXsvS0w&#10;tf7J39QeY64khEOKBooY61TrkBXkMAx9TSzazTcOo6xNrm2DTwl3lR4nyVQ7LFkaCqxpW1B2P/44&#10;A5+7rb5NX3v3mMyuh82uai9f7mDMoN+t56AidfHf/Hf9YQVfYOUXGU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QyDvEAAAA2wAAAA8AAAAAAAAAAAAAAAAAmAIAAGRycy9k&#10;b3ducmV2LnhtbFBLBQYAAAAABAAEAPUAAACJAwAAAAA=&#10;" stroked="f" strokeweight="1pt">
                <v:fill r:id="rId2" o:title="" recolor="t" rotate="t" type="frame"/>
              </v:rect>
              <w10:wrap anchorx="margin" anchory="page"/>
            </v:group>
          </w:pict>
        </mc:Fallback>
      </mc:AlternateContent>
    </w: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8B33B0"/>
    <w:multiLevelType w:val="hybridMultilevel"/>
    <w:tmpl w:val="C654417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37236712"/>
    <w:multiLevelType w:val="hybridMultilevel"/>
    <w:tmpl w:val="F9E09E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403208DC"/>
    <w:multiLevelType w:val="hybridMultilevel"/>
    <w:tmpl w:val="FBCC88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4962099C"/>
    <w:multiLevelType w:val="hybridMultilevel"/>
    <w:tmpl w:val="736A18EA"/>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535369B9"/>
    <w:multiLevelType w:val="hybridMultilevel"/>
    <w:tmpl w:val="5946527A"/>
    <w:lvl w:ilvl="0" w:tplc="0426000F">
      <w:start w:val="1"/>
      <w:numFmt w:val="decimal"/>
      <w:lvlText w:val="%1."/>
      <w:lvlJc w:val="left"/>
      <w:pPr>
        <w:ind w:left="360" w:hanging="360"/>
      </w:pPr>
      <w:rPr>
        <w:rFonts w:hint="default"/>
      </w:rPr>
    </w:lvl>
    <w:lvl w:ilvl="1" w:tplc="A9828332">
      <w:start w:val="1"/>
      <w:numFmt w:val="decimal"/>
      <w:lvlText w:val="%2."/>
      <w:lvlJc w:val="left"/>
      <w:pPr>
        <w:ind w:left="1080" w:hanging="360"/>
      </w:pPr>
      <w:rPr>
        <w:rFonts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 w15:restartNumberingAfterBreak="0">
    <w:nsid w:val="5BF45DF9"/>
    <w:multiLevelType w:val="multilevel"/>
    <w:tmpl w:val="1C1E056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5F922B9E"/>
    <w:multiLevelType w:val="hybridMultilevel"/>
    <w:tmpl w:val="7F8244F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64CF2C40"/>
    <w:multiLevelType w:val="hybridMultilevel"/>
    <w:tmpl w:val="31A0231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6DDB47BF"/>
    <w:multiLevelType w:val="hybridMultilevel"/>
    <w:tmpl w:val="7CBA7FAA"/>
    <w:lvl w:ilvl="0" w:tplc="04260001">
      <w:start w:val="1"/>
      <w:numFmt w:val="bullet"/>
      <w:lvlText w:val=""/>
      <w:lvlJc w:val="left"/>
      <w:pPr>
        <w:ind w:left="810" w:hanging="360"/>
      </w:pPr>
      <w:rPr>
        <w:rFonts w:ascii="Symbol" w:hAnsi="Symbol" w:hint="default"/>
      </w:rPr>
    </w:lvl>
    <w:lvl w:ilvl="1" w:tplc="04260003" w:tentative="1">
      <w:start w:val="1"/>
      <w:numFmt w:val="bullet"/>
      <w:lvlText w:val="o"/>
      <w:lvlJc w:val="left"/>
      <w:pPr>
        <w:ind w:left="1530" w:hanging="360"/>
      </w:pPr>
      <w:rPr>
        <w:rFonts w:ascii="Courier New" w:hAnsi="Courier New" w:cs="Courier New" w:hint="default"/>
      </w:rPr>
    </w:lvl>
    <w:lvl w:ilvl="2" w:tplc="04260005" w:tentative="1">
      <w:start w:val="1"/>
      <w:numFmt w:val="bullet"/>
      <w:lvlText w:val=""/>
      <w:lvlJc w:val="left"/>
      <w:pPr>
        <w:ind w:left="2250" w:hanging="360"/>
      </w:pPr>
      <w:rPr>
        <w:rFonts w:ascii="Wingdings" w:hAnsi="Wingdings" w:hint="default"/>
      </w:rPr>
    </w:lvl>
    <w:lvl w:ilvl="3" w:tplc="04260001" w:tentative="1">
      <w:start w:val="1"/>
      <w:numFmt w:val="bullet"/>
      <w:lvlText w:val=""/>
      <w:lvlJc w:val="left"/>
      <w:pPr>
        <w:ind w:left="2970" w:hanging="360"/>
      </w:pPr>
      <w:rPr>
        <w:rFonts w:ascii="Symbol" w:hAnsi="Symbol" w:hint="default"/>
      </w:rPr>
    </w:lvl>
    <w:lvl w:ilvl="4" w:tplc="04260003" w:tentative="1">
      <w:start w:val="1"/>
      <w:numFmt w:val="bullet"/>
      <w:lvlText w:val="o"/>
      <w:lvlJc w:val="left"/>
      <w:pPr>
        <w:ind w:left="3690" w:hanging="360"/>
      </w:pPr>
      <w:rPr>
        <w:rFonts w:ascii="Courier New" w:hAnsi="Courier New" w:cs="Courier New" w:hint="default"/>
      </w:rPr>
    </w:lvl>
    <w:lvl w:ilvl="5" w:tplc="04260005" w:tentative="1">
      <w:start w:val="1"/>
      <w:numFmt w:val="bullet"/>
      <w:lvlText w:val=""/>
      <w:lvlJc w:val="left"/>
      <w:pPr>
        <w:ind w:left="4410" w:hanging="360"/>
      </w:pPr>
      <w:rPr>
        <w:rFonts w:ascii="Wingdings" w:hAnsi="Wingdings" w:hint="default"/>
      </w:rPr>
    </w:lvl>
    <w:lvl w:ilvl="6" w:tplc="04260001" w:tentative="1">
      <w:start w:val="1"/>
      <w:numFmt w:val="bullet"/>
      <w:lvlText w:val=""/>
      <w:lvlJc w:val="left"/>
      <w:pPr>
        <w:ind w:left="5130" w:hanging="360"/>
      </w:pPr>
      <w:rPr>
        <w:rFonts w:ascii="Symbol" w:hAnsi="Symbol" w:hint="default"/>
      </w:rPr>
    </w:lvl>
    <w:lvl w:ilvl="7" w:tplc="04260003" w:tentative="1">
      <w:start w:val="1"/>
      <w:numFmt w:val="bullet"/>
      <w:lvlText w:val="o"/>
      <w:lvlJc w:val="left"/>
      <w:pPr>
        <w:ind w:left="5850" w:hanging="360"/>
      </w:pPr>
      <w:rPr>
        <w:rFonts w:ascii="Courier New" w:hAnsi="Courier New" w:cs="Courier New" w:hint="default"/>
      </w:rPr>
    </w:lvl>
    <w:lvl w:ilvl="8" w:tplc="04260005" w:tentative="1">
      <w:start w:val="1"/>
      <w:numFmt w:val="bullet"/>
      <w:lvlText w:val=""/>
      <w:lvlJc w:val="left"/>
      <w:pPr>
        <w:ind w:left="6570" w:hanging="360"/>
      </w:pPr>
      <w:rPr>
        <w:rFonts w:ascii="Wingdings" w:hAnsi="Wingdings" w:hint="default"/>
      </w:rPr>
    </w:lvl>
  </w:abstractNum>
  <w:abstractNum w:abstractNumId="9" w15:restartNumberingAfterBreak="0">
    <w:nsid w:val="7F357449"/>
    <w:multiLevelType w:val="hybridMultilevel"/>
    <w:tmpl w:val="5946527A"/>
    <w:lvl w:ilvl="0" w:tplc="0426000F">
      <w:start w:val="1"/>
      <w:numFmt w:val="decimal"/>
      <w:lvlText w:val="%1."/>
      <w:lvlJc w:val="left"/>
      <w:pPr>
        <w:ind w:left="720" w:hanging="360"/>
      </w:pPr>
      <w:rPr>
        <w:rFonts w:hint="default"/>
      </w:rPr>
    </w:lvl>
    <w:lvl w:ilvl="1" w:tplc="A9828332">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5"/>
  </w:num>
  <w:num w:numId="2">
    <w:abstractNumId w:val="8"/>
  </w:num>
  <w:num w:numId="3">
    <w:abstractNumId w:val="7"/>
  </w:num>
  <w:num w:numId="4">
    <w:abstractNumId w:val="2"/>
  </w:num>
  <w:num w:numId="5">
    <w:abstractNumId w:val="1"/>
  </w:num>
  <w:num w:numId="6">
    <w:abstractNumId w:val="0"/>
  </w:num>
  <w:num w:numId="7">
    <w:abstractNumId w:val="3"/>
  </w:num>
  <w:num w:numId="8">
    <w:abstractNumId w:val="6"/>
  </w:num>
  <w:num w:numId="9">
    <w:abstractNumId w:val="9"/>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28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4078"/>
    <w:rsid w:val="00034423"/>
    <w:rsid w:val="00034DF9"/>
    <w:rsid w:val="000358C4"/>
    <w:rsid w:val="00036C73"/>
    <w:rsid w:val="00036DDE"/>
    <w:rsid w:val="00040189"/>
    <w:rsid w:val="00040372"/>
    <w:rsid w:val="0004123A"/>
    <w:rsid w:val="0004172E"/>
    <w:rsid w:val="0004287E"/>
    <w:rsid w:val="00042C69"/>
    <w:rsid w:val="00042F0C"/>
    <w:rsid w:val="00044D7F"/>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6E90"/>
    <w:rsid w:val="00067201"/>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4EBB"/>
    <w:rsid w:val="000A4FFB"/>
    <w:rsid w:val="000A5170"/>
    <w:rsid w:val="000A56F0"/>
    <w:rsid w:val="000B0F6B"/>
    <w:rsid w:val="000B2454"/>
    <w:rsid w:val="000B298B"/>
    <w:rsid w:val="000B29F9"/>
    <w:rsid w:val="000B30E8"/>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C54"/>
    <w:rsid w:val="000E7712"/>
    <w:rsid w:val="000E7EA3"/>
    <w:rsid w:val="000E7FB3"/>
    <w:rsid w:val="000F2C1A"/>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5F40"/>
    <w:rsid w:val="001461EB"/>
    <w:rsid w:val="001467A2"/>
    <w:rsid w:val="00146A19"/>
    <w:rsid w:val="00147644"/>
    <w:rsid w:val="0015043C"/>
    <w:rsid w:val="00150EA3"/>
    <w:rsid w:val="00153C79"/>
    <w:rsid w:val="0015407A"/>
    <w:rsid w:val="0015439F"/>
    <w:rsid w:val="00154656"/>
    <w:rsid w:val="00156A43"/>
    <w:rsid w:val="00156B81"/>
    <w:rsid w:val="00157CA5"/>
    <w:rsid w:val="0016054D"/>
    <w:rsid w:val="001611DC"/>
    <w:rsid w:val="00162A62"/>
    <w:rsid w:val="00162E63"/>
    <w:rsid w:val="001637FA"/>
    <w:rsid w:val="0016423A"/>
    <w:rsid w:val="001652BA"/>
    <w:rsid w:val="00167142"/>
    <w:rsid w:val="0016719A"/>
    <w:rsid w:val="001671F3"/>
    <w:rsid w:val="00167C43"/>
    <w:rsid w:val="001700A2"/>
    <w:rsid w:val="00171237"/>
    <w:rsid w:val="00171636"/>
    <w:rsid w:val="00171F71"/>
    <w:rsid w:val="001727B0"/>
    <w:rsid w:val="00172F6B"/>
    <w:rsid w:val="00173247"/>
    <w:rsid w:val="00173D4B"/>
    <w:rsid w:val="00174484"/>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94D"/>
    <w:rsid w:val="001A2962"/>
    <w:rsid w:val="001A61F1"/>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E129D"/>
    <w:rsid w:val="001E5F0B"/>
    <w:rsid w:val="001E66BF"/>
    <w:rsid w:val="001F08A4"/>
    <w:rsid w:val="001F1A07"/>
    <w:rsid w:val="001F4222"/>
    <w:rsid w:val="001F4E92"/>
    <w:rsid w:val="001F64BA"/>
    <w:rsid w:val="001F7158"/>
    <w:rsid w:val="001F747B"/>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0C3"/>
    <w:rsid w:val="00221E3A"/>
    <w:rsid w:val="002231CC"/>
    <w:rsid w:val="00223D6B"/>
    <w:rsid w:val="00224485"/>
    <w:rsid w:val="002248DF"/>
    <w:rsid w:val="0022511D"/>
    <w:rsid w:val="002255D8"/>
    <w:rsid w:val="00225690"/>
    <w:rsid w:val="002317D6"/>
    <w:rsid w:val="0023375C"/>
    <w:rsid w:val="00233897"/>
    <w:rsid w:val="002340F0"/>
    <w:rsid w:val="00235DCC"/>
    <w:rsid w:val="00236605"/>
    <w:rsid w:val="00236BBE"/>
    <w:rsid w:val="002375A0"/>
    <w:rsid w:val="00237745"/>
    <w:rsid w:val="0024161E"/>
    <w:rsid w:val="00241678"/>
    <w:rsid w:val="00241A7F"/>
    <w:rsid w:val="00243D7A"/>
    <w:rsid w:val="002452CE"/>
    <w:rsid w:val="00245F2C"/>
    <w:rsid w:val="00245F80"/>
    <w:rsid w:val="002464E5"/>
    <w:rsid w:val="00247628"/>
    <w:rsid w:val="002503CA"/>
    <w:rsid w:val="00251627"/>
    <w:rsid w:val="002541D6"/>
    <w:rsid w:val="0025714F"/>
    <w:rsid w:val="0025786E"/>
    <w:rsid w:val="00257A02"/>
    <w:rsid w:val="00260C76"/>
    <w:rsid w:val="0026157E"/>
    <w:rsid w:val="00261B6E"/>
    <w:rsid w:val="002621E4"/>
    <w:rsid w:val="0026243D"/>
    <w:rsid w:val="002624A8"/>
    <w:rsid w:val="002626CC"/>
    <w:rsid w:val="0026423E"/>
    <w:rsid w:val="00264653"/>
    <w:rsid w:val="00264D75"/>
    <w:rsid w:val="002654E7"/>
    <w:rsid w:val="0026656E"/>
    <w:rsid w:val="00266698"/>
    <w:rsid w:val="00266EB0"/>
    <w:rsid w:val="00267030"/>
    <w:rsid w:val="0026740F"/>
    <w:rsid w:val="002743B3"/>
    <w:rsid w:val="002744E0"/>
    <w:rsid w:val="0027513D"/>
    <w:rsid w:val="0027779E"/>
    <w:rsid w:val="0028269C"/>
    <w:rsid w:val="002837F8"/>
    <w:rsid w:val="0028604B"/>
    <w:rsid w:val="00286353"/>
    <w:rsid w:val="00286955"/>
    <w:rsid w:val="002869BE"/>
    <w:rsid w:val="0028725E"/>
    <w:rsid w:val="00291CAF"/>
    <w:rsid w:val="002926E6"/>
    <w:rsid w:val="00293637"/>
    <w:rsid w:val="002949E6"/>
    <w:rsid w:val="00295359"/>
    <w:rsid w:val="00295D20"/>
    <w:rsid w:val="00297176"/>
    <w:rsid w:val="002A06CA"/>
    <w:rsid w:val="002A1042"/>
    <w:rsid w:val="002A10EB"/>
    <w:rsid w:val="002A1225"/>
    <w:rsid w:val="002A4107"/>
    <w:rsid w:val="002A53A7"/>
    <w:rsid w:val="002A546F"/>
    <w:rsid w:val="002A5C24"/>
    <w:rsid w:val="002A7D9C"/>
    <w:rsid w:val="002B1C64"/>
    <w:rsid w:val="002B1F0D"/>
    <w:rsid w:val="002B3857"/>
    <w:rsid w:val="002B3B0B"/>
    <w:rsid w:val="002B55E6"/>
    <w:rsid w:val="002B5716"/>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E9E"/>
    <w:rsid w:val="002D332A"/>
    <w:rsid w:val="002D34C0"/>
    <w:rsid w:val="002D429F"/>
    <w:rsid w:val="002D44BF"/>
    <w:rsid w:val="002D47BA"/>
    <w:rsid w:val="002D49C3"/>
    <w:rsid w:val="002D65C8"/>
    <w:rsid w:val="002E0FD2"/>
    <w:rsid w:val="002E4CA3"/>
    <w:rsid w:val="002E4EF5"/>
    <w:rsid w:val="002E5A52"/>
    <w:rsid w:val="002E60CF"/>
    <w:rsid w:val="002E6CD7"/>
    <w:rsid w:val="002E7350"/>
    <w:rsid w:val="002F4FBA"/>
    <w:rsid w:val="002F5B93"/>
    <w:rsid w:val="002F6179"/>
    <w:rsid w:val="002F7B16"/>
    <w:rsid w:val="00300DF5"/>
    <w:rsid w:val="0030269D"/>
    <w:rsid w:val="00303DB6"/>
    <w:rsid w:val="00304B13"/>
    <w:rsid w:val="00304B95"/>
    <w:rsid w:val="00304E4C"/>
    <w:rsid w:val="00305241"/>
    <w:rsid w:val="00306369"/>
    <w:rsid w:val="00306679"/>
    <w:rsid w:val="00307ADB"/>
    <w:rsid w:val="003106BC"/>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E6B"/>
    <w:rsid w:val="003263EF"/>
    <w:rsid w:val="00326AAD"/>
    <w:rsid w:val="00326BA2"/>
    <w:rsid w:val="003309A4"/>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AE9"/>
    <w:rsid w:val="003B6B07"/>
    <w:rsid w:val="003B7A03"/>
    <w:rsid w:val="003C17A0"/>
    <w:rsid w:val="003C4004"/>
    <w:rsid w:val="003C485C"/>
    <w:rsid w:val="003C5B67"/>
    <w:rsid w:val="003C6427"/>
    <w:rsid w:val="003C75F5"/>
    <w:rsid w:val="003C7D91"/>
    <w:rsid w:val="003D0434"/>
    <w:rsid w:val="003D0622"/>
    <w:rsid w:val="003D0D3F"/>
    <w:rsid w:val="003D0FF4"/>
    <w:rsid w:val="003D29CB"/>
    <w:rsid w:val="003D2B44"/>
    <w:rsid w:val="003D39E9"/>
    <w:rsid w:val="003D4227"/>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379C"/>
    <w:rsid w:val="00414022"/>
    <w:rsid w:val="0041583F"/>
    <w:rsid w:val="00417AAA"/>
    <w:rsid w:val="00417DFE"/>
    <w:rsid w:val="004214F6"/>
    <w:rsid w:val="00421700"/>
    <w:rsid w:val="004222F2"/>
    <w:rsid w:val="00422CD0"/>
    <w:rsid w:val="004243E0"/>
    <w:rsid w:val="0042515D"/>
    <w:rsid w:val="00427CE3"/>
    <w:rsid w:val="004306FB"/>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3889"/>
    <w:rsid w:val="00454BCC"/>
    <w:rsid w:val="00454CEC"/>
    <w:rsid w:val="00454DF2"/>
    <w:rsid w:val="004575F4"/>
    <w:rsid w:val="0046140B"/>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85D68"/>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3B5E"/>
    <w:rsid w:val="004B4085"/>
    <w:rsid w:val="004B5582"/>
    <w:rsid w:val="004B699A"/>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355C"/>
    <w:rsid w:val="004E49A3"/>
    <w:rsid w:val="004E6956"/>
    <w:rsid w:val="004E6B1A"/>
    <w:rsid w:val="004E7D1B"/>
    <w:rsid w:val="004F0131"/>
    <w:rsid w:val="004F090B"/>
    <w:rsid w:val="004F0D5F"/>
    <w:rsid w:val="004F3A98"/>
    <w:rsid w:val="004F415F"/>
    <w:rsid w:val="004F62C6"/>
    <w:rsid w:val="005018A4"/>
    <w:rsid w:val="00501B18"/>
    <w:rsid w:val="00501EED"/>
    <w:rsid w:val="005053E2"/>
    <w:rsid w:val="0050688A"/>
    <w:rsid w:val="00510EEC"/>
    <w:rsid w:val="005128A6"/>
    <w:rsid w:val="00513E5D"/>
    <w:rsid w:val="00513F6E"/>
    <w:rsid w:val="005142D3"/>
    <w:rsid w:val="00520247"/>
    <w:rsid w:val="005217F8"/>
    <w:rsid w:val="00521FAD"/>
    <w:rsid w:val="00523A67"/>
    <w:rsid w:val="00523FF7"/>
    <w:rsid w:val="00527919"/>
    <w:rsid w:val="0053033F"/>
    <w:rsid w:val="00530504"/>
    <w:rsid w:val="00530C79"/>
    <w:rsid w:val="005314E7"/>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11B"/>
    <w:rsid w:val="0055614A"/>
    <w:rsid w:val="00556AD1"/>
    <w:rsid w:val="00557B86"/>
    <w:rsid w:val="00561806"/>
    <w:rsid w:val="00564809"/>
    <w:rsid w:val="00565039"/>
    <w:rsid w:val="0057062A"/>
    <w:rsid w:val="00571FB0"/>
    <w:rsid w:val="005721B7"/>
    <w:rsid w:val="00572242"/>
    <w:rsid w:val="00572C27"/>
    <w:rsid w:val="00572C77"/>
    <w:rsid w:val="005731F4"/>
    <w:rsid w:val="005732A8"/>
    <w:rsid w:val="00573C37"/>
    <w:rsid w:val="005743B7"/>
    <w:rsid w:val="00575655"/>
    <w:rsid w:val="00575CF5"/>
    <w:rsid w:val="00576B4A"/>
    <w:rsid w:val="00577FA2"/>
    <w:rsid w:val="005812D6"/>
    <w:rsid w:val="00582F98"/>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B7F"/>
    <w:rsid w:val="005A7BBC"/>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D062F"/>
    <w:rsid w:val="005D215E"/>
    <w:rsid w:val="005D2896"/>
    <w:rsid w:val="005D2A8C"/>
    <w:rsid w:val="005D42E9"/>
    <w:rsid w:val="005D6921"/>
    <w:rsid w:val="005D7668"/>
    <w:rsid w:val="005D7752"/>
    <w:rsid w:val="005E025F"/>
    <w:rsid w:val="005E14FA"/>
    <w:rsid w:val="005E254E"/>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F9F"/>
    <w:rsid w:val="00613336"/>
    <w:rsid w:val="00613660"/>
    <w:rsid w:val="00614B03"/>
    <w:rsid w:val="00615018"/>
    <w:rsid w:val="006173B5"/>
    <w:rsid w:val="006176CD"/>
    <w:rsid w:val="0062123A"/>
    <w:rsid w:val="006222AC"/>
    <w:rsid w:val="00623791"/>
    <w:rsid w:val="00623E50"/>
    <w:rsid w:val="006246EE"/>
    <w:rsid w:val="00624B3B"/>
    <w:rsid w:val="00625277"/>
    <w:rsid w:val="00626509"/>
    <w:rsid w:val="0062762A"/>
    <w:rsid w:val="006300C8"/>
    <w:rsid w:val="00630B08"/>
    <w:rsid w:val="00631697"/>
    <w:rsid w:val="00632786"/>
    <w:rsid w:val="006341AC"/>
    <w:rsid w:val="00634FAE"/>
    <w:rsid w:val="0063786C"/>
    <w:rsid w:val="00637EFE"/>
    <w:rsid w:val="0064307D"/>
    <w:rsid w:val="006439F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2129"/>
    <w:rsid w:val="0068484D"/>
    <w:rsid w:val="00684C37"/>
    <w:rsid w:val="00684DE8"/>
    <w:rsid w:val="00685FC5"/>
    <w:rsid w:val="0068679D"/>
    <w:rsid w:val="006875CA"/>
    <w:rsid w:val="00687684"/>
    <w:rsid w:val="006906EB"/>
    <w:rsid w:val="00691672"/>
    <w:rsid w:val="006934D0"/>
    <w:rsid w:val="00694DF6"/>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42F3"/>
    <w:rsid w:val="006B4480"/>
    <w:rsid w:val="006B464B"/>
    <w:rsid w:val="006B4723"/>
    <w:rsid w:val="006B5601"/>
    <w:rsid w:val="006B7172"/>
    <w:rsid w:val="006B7FCA"/>
    <w:rsid w:val="006C008E"/>
    <w:rsid w:val="006C0812"/>
    <w:rsid w:val="006C0994"/>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5270"/>
    <w:rsid w:val="006E5AA3"/>
    <w:rsid w:val="006E628C"/>
    <w:rsid w:val="006E78C4"/>
    <w:rsid w:val="006E7EC4"/>
    <w:rsid w:val="006F03F8"/>
    <w:rsid w:val="006F0ABF"/>
    <w:rsid w:val="006F1DF1"/>
    <w:rsid w:val="006F258A"/>
    <w:rsid w:val="006F2875"/>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63BF"/>
    <w:rsid w:val="00726B05"/>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57D67"/>
    <w:rsid w:val="007603B4"/>
    <w:rsid w:val="00760BC2"/>
    <w:rsid w:val="0076329F"/>
    <w:rsid w:val="00763F8A"/>
    <w:rsid w:val="0076479F"/>
    <w:rsid w:val="00764B2B"/>
    <w:rsid w:val="00764C8A"/>
    <w:rsid w:val="007655E4"/>
    <w:rsid w:val="00765BD2"/>
    <w:rsid w:val="00765CDE"/>
    <w:rsid w:val="007667CD"/>
    <w:rsid w:val="00766B94"/>
    <w:rsid w:val="007705B4"/>
    <w:rsid w:val="007706C4"/>
    <w:rsid w:val="00771125"/>
    <w:rsid w:val="00771E95"/>
    <w:rsid w:val="007728BC"/>
    <w:rsid w:val="00774304"/>
    <w:rsid w:val="0077433D"/>
    <w:rsid w:val="007743BC"/>
    <w:rsid w:val="00776326"/>
    <w:rsid w:val="007763F5"/>
    <w:rsid w:val="007774A3"/>
    <w:rsid w:val="007775E1"/>
    <w:rsid w:val="007776E4"/>
    <w:rsid w:val="00780ACD"/>
    <w:rsid w:val="007839F3"/>
    <w:rsid w:val="00783BAE"/>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09B"/>
    <w:rsid w:val="007F1340"/>
    <w:rsid w:val="007F4040"/>
    <w:rsid w:val="007F45C9"/>
    <w:rsid w:val="007F5192"/>
    <w:rsid w:val="007F5A82"/>
    <w:rsid w:val="007F62C6"/>
    <w:rsid w:val="0080073E"/>
    <w:rsid w:val="00801794"/>
    <w:rsid w:val="00802D04"/>
    <w:rsid w:val="00803285"/>
    <w:rsid w:val="008033DE"/>
    <w:rsid w:val="00803E72"/>
    <w:rsid w:val="00804C43"/>
    <w:rsid w:val="008053A0"/>
    <w:rsid w:val="008066CF"/>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374FF"/>
    <w:rsid w:val="00840835"/>
    <w:rsid w:val="00843A60"/>
    <w:rsid w:val="00844530"/>
    <w:rsid w:val="00844E67"/>
    <w:rsid w:val="00845744"/>
    <w:rsid w:val="0084607A"/>
    <w:rsid w:val="00846C91"/>
    <w:rsid w:val="00847F4A"/>
    <w:rsid w:val="008513E8"/>
    <w:rsid w:val="00851843"/>
    <w:rsid w:val="00851CBB"/>
    <w:rsid w:val="00852413"/>
    <w:rsid w:val="00853063"/>
    <w:rsid w:val="008531DC"/>
    <w:rsid w:val="0085357E"/>
    <w:rsid w:val="00853805"/>
    <w:rsid w:val="008539D5"/>
    <w:rsid w:val="00853BAB"/>
    <w:rsid w:val="00856DB8"/>
    <w:rsid w:val="00857302"/>
    <w:rsid w:val="00857F30"/>
    <w:rsid w:val="0086003E"/>
    <w:rsid w:val="0086251E"/>
    <w:rsid w:val="0086321A"/>
    <w:rsid w:val="00865200"/>
    <w:rsid w:val="00865A67"/>
    <w:rsid w:val="0086687E"/>
    <w:rsid w:val="00867AC0"/>
    <w:rsid w:val="00871697"/>
    <w:rsid w:val="0087190F"/>
    <w:rsid w:val="008728BE"/>
    <w:rsid w:val="008728C9"/>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2102"/>
    <w:rsid w:val="008C32AC"/>
    <w:rsid w:val="008C3415"/>
    <w:rsid w:val="008C49B1"/>
    <w:rsid w:val="008C6B05"/>
    <w:rsid w:val="008D0AAF"/>
    <w:rsid w:val="008D1FEA"/>
    <w:rsid w:val="008D2C89"/>
    <w:rsid w:val="008D32FC"/>
    <w:rsid w:val="008D3971"/>
    <w:rsid w:val="008D42C4"/>
    <w:rsid w:val="008D7883"/>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327B"/>
    <w:rsid w:val="00913E04"/>
    <w:rsid w:val="00914338"/>
    <w:rsid w:val="00914538"/>
    <w:rsid w:val="00915AEB"/>
    <w:rsid w:val="00916BC7"/>
    <w:rsid w:val="009170E7"/>
    <w:rsid w:val="00917A40"/>
    <w:rsid w:val="00921140"/>
    <w:rsid w:val="00921C3B"/>
    <w:rsid w:val="00922532"/>
    <w:rsid w:val="00922F94"/>
    <w:rsid w:val="009245AC"/>
    <w:rsid w:val="009250FD"/>
    <w:rsid w:val="0092555E"/>
    <w:rsid w:val="00926E7E"/>
    <w:rsid w:val="00930662"/>
    <w:rsid w:val="009312BF"/>
    <w:rsid w:val="00931540"/>
    <w:rsid w:val="00931AD8"/>
    <w:rsid w:val="00932660"/>
    <w:rsid w:val="00933292"/>
    <w:rsid w:val="00934EBF"/>
    <w:rsid w:val="0093595B"/>
    <w:rsid w:val="0093679A"/>
    <w:rsid w:val="00936A17"/>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5CA9"/>
    <w:rsid w:val="00957426"/>
    <w:rsid w:val="00957846"/>
    <w:rsid w:val="00957E6C"/>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C0A"/>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529"/>
    <w:rsid w:val="009C2950"/>
    <w:rsid w:val="009C324D"/>
    <w:rsid w:val="009C35D0"/>
    <w:rsid w:val="009C37A4"/>
    <w:rsid w:val="009C3B0C"/>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4986"/>
    <w:rsid w:val="009F6DDC"/>
    <w:rsid w:val="009F7DA2"/>
    <w:rsid w:val="00A011D5"/>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34F36"/>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78E2"/>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3BF6"/>
    <w:rsid w:val="00AF543A"/>
    <w:rsid w:val="00AF73F1"/>
    <w:rsid w:val="00B01B47"/>
    <w:rsid w:val="00B03118"/>
    <w:rsid w:val="00B04621"/>
    <w:rsid w:val="00B06056"/>
    <w:rsid w:val="00B074C7"/>
    <w:rsid w:val="00B07E91"/>
    <w:rsid w:val="00B07F53"/>
    <w:rsid w:val="00B10984"/>
    <w:rsid w:val="00B11CB3"/>
    <w:rsid w:val="00B11CBC"/>
    <w:rsid w:val="00B12333"/>
    <w:rsid w:val="00B1276C"/>
    <w:rsid w:val="00B13C5B"/>
    <w:rsid w:val="00B14532"/>
    <w:rsid w:val="00B15CDF"/>
    <w:rsid w:val="00B202AC"/>
    <w:rsid w:val="00B210BD"/>
    <w:rsid w:val="00B21CB1"/>
    <w:rsid w:val="00B23213"/>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227"/>
    <w:rsid w:val="00B557AE"/>
    <w:rsid w:val="00B56AB9"/>
    <w:rsid w:val="00B576B4"/>
    <w:rsid w:val="00B6074F"/>
    <w:rsid w:val="00B609D9"/>
    <w:rsid w:val="00B614AF"/>
    <w:rsid w:val="00B646F7"/>
    <w:rsid w:val="00B64891"/>
    <w:rsid w:val="00B6792A"/>
    <w:rsid w:val="00B67C9D"/>
    <w:rsid w:val="00B67CD2"/>
    <w:rsid w:val="00B72656"/>
    <w:rsid w:val="00B741E2"/>
    <w:rsid w:val="00B748F4"/>
    <w:rsid w:val="00B77B58"/>
    <w:rsid w:val="00B804AB"/>
    <w:rsid w:val="00B8191F"/>
    <w:rsid w:val="00B833A4"/>
    <w:rsid w:val="00B84096"/>
    <w:rsid w:val="00B84DA6"/>
    <w:rsid w:val="00B85EA4"/>
    <w:rsid w:val="00B86998"/>
    <w:rsid w:val="00B86C22"/>
    <w:rsid w:val="00B906EF"/>
    <w:rsid w:val="00B9136D"/>
    <w:rsid w:val="00B9143B"/>
    <w:rsid w:val="00B915D2"/>
    <w:rsid w:val="00B92790"/>
    <w:rsid w:val="00B94CC0"/>
    <w:rsid w:val="00B961A0"/>
    <w:rsid w:val="00B97470"/>
    <w:rsid w:val="00B9757B"/>
    <w:rsid w:val="00BA20F1"/>
    <w:rsid w:val="00BA22C7"/>
    <w:rsid w:val="00BA272F"/>
    <w:rsid w:val="00BA2C5E"/>
    <w:rsid w:val="00BA2DCE"/>
    <w:rsid w:val="00BA39D1"/>
    <w:rsid w:val="00BA3CDD"/>
    <w:rsid w:val="00BA3D5A"/>
    <w:rsid w:val="00BA3FB9"/>
    <w:rsid w:val="00BA509D"/>
    <w:rsid w:val="00BA5BB1"/>
    <w:rsid w:val="00BA5D3F"/>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13AC"/>
    <w:rsid w:val="00BF39EE"/>
    <w:rsid w:val="00BF4A33"/>
    <w:rsid w:val="00BF5428"/>
    <w:rsid w:val="00BF68E9"/>
    <w:rsid w:val="00BF799D"/>
    <w:rsid w:val="00C00808"/>
    <w:rsid w:val="00C00E1F"/>
    <w:rsid w:val="00C0129A"/>
    <w:rsid w:val="00C01F71"/>
    <w:rsid w:val="00C021B6"/>
    <w:rsid w:val="00C0382D"/>
    <w:rsid w:val="00C04895"/>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35C8"/>
    <w:rsid w:val="00C4583B"/>
    <w:rsid w:val="00C4639E"/>
    <w:rsid w:val="00C46D99"/>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222A"/>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C2AEB"/>
    <w:rsid w:val="00CC2CD2"/>
    <w:rsid w:val="00CC550A"/>
    <w:rsid w:val="00CC782A"/>
    <w:rsid w:val="00CC7852"/>
    <w:rsid w:val="00CC7DE9"/>
    <w:rsid w:val="00CD01D9"/>
    <w:rsid w:val="00CD30B8"/>
    <w:rsid w:val="00CD374F"/>
    <w:rsid w:val="00CD4746"/>
    <w:rsid w:val="00CD583B"/>
    <w:rsid w:val="00CD76C1"/>
    <w:rsid w:val="00CD7C63"/>
    <w:rsid w:val="00CD7EF1"/>
    <w:rsid w:val="00CE1D84"/>
    <w:rsid w:val="00CE392B"/>
    <w:rsid w:val="00CE3D6B"/>
    <w:rsid w:val="00CE4B46"/>
    <w:rsid w:val="00CE4BEF"/>
    <w:rsid w:val="00CE4C88"/>
    <w:rsid w:val="00CE719B"/>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618C"/>
    <w:rsid w:val="00D07907"/>
    <w:rsid w:val="00D079BF"/>
    <w:rsid w:val="00D114B6"/>
    <w:rsid w:val="00D133FA"/>
    <w:rsid w:val="00D1603D"/>
    <w:rsid w:val="00D16965"/>
    <w:rsid w:val="00D172AA"/>
    <w:rsid w:val="00D177E5"/>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3C14"/>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4CE5"/>
    <w:rsid w:val="00D8550D"/>
    <w:rsid w:val="00D85BE7"/>
    <w:rsid w:val="00D8704C"/>
    <w:rsid w:val="00D876AE"/>
    <w:rsid w:val="00D90500"/>
    <w:rsid w:val="00D90869"/>
    <w:rsid w:val="00D90F96"/>
    <w:rsid w:val="00D91AA5"/>
    <w:rsid w:val="00D91BD8"/>
    <w:rsid w:val="00D91DC7"/>
    <w:rsid w:val="00D92CC1"/>
    <w:rsid w:val="00D94FFD"/>
    <w:rsid w:val="00DA01C2"/>
    <w:rsid w:val="00DA1775"/>
    <w:rsid w:val="00DA1CEE"/>
    <w:rsid w:val="00DA2487"/>
    <w:rsid w:val="00DA35DF"/>
    <w:rsid w:val="00DA3DAD"/>
    <w:rsid w:val="00DA4BFB"/>
    <w:rsid w:val="00DA4F68"/>
    <w:rsid w:val="00DA6E83"/>
    <w:rsid w:val="00DA76E5"/>
    <w:rsid w:val="00DA79AD"/>
    <w:rsid w:val="00DA7A91"/>
    <w:rsid w:val="00DA7C7F"/>
    <w:rsid w:val="00DA7D61"/>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9FE"/>
    <w:rsid w:val="00DE148B"/>
    <w:rsid w:val="00DE1FCB"/>
    <w:rsid w:val="00DE1FF2"/>
    <w:rsid w:val="00DE2075"/>
    <w:rsid w:val="00DE2087"/>
    <w:rsid w:val="00DE2613"/>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1AE"/>
    <w:rsid w:val="00E24A25"/>
    <w:rsid w:val="00E24B56"/>
    <w:rsid w:val="00E24FD6"/>
    <w:rsid w:val="00E25D88"/>
    <w:rsid w:val="00E26814"/>
    <w:rsid w:val="00E27F57"/>
    <w:rsid w:val="00E30354"/>
    <w:rsid w:val="00E31488"/>
    <w:rsid w:val="00E317E0"/>
    <w:rsid w:val="00E32B23"/>
    <w:rsid w:val="00E35437"/>
    <w:rsid w:val="00E367E1"/>
    <w:rsid w:val="00E3745A"/>
    <w:rsid w:val="00E379F2"/>
    <w:rsid w:val="00E400A6"/>
    <w:rsid w:val="00E406E2"/>
    <w:rsid w:val="00E41931"/>
    <w:rsid w:val="00E41A5D"/>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6333"/>
    <w:rsid w:val="00E77B8C"/>
    <w:rsid w:val="00E80886"/>
    <w:rsid w:val="00E8132C"/>
    <w:rsid w:val="00E81E2A"/>
    <w:rsid w:val="00E858F9"/>
    <w:rsid w:val="00E85CD1"/>
    <w:rsid w:val="00E86687"/>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D1EB4"/>
    <w:rsid w:val="00ED1F76"/>
    <w:rsid w:val="00ED2951"/>
    <w:rsid w:val="00ED312B"/>
    <w:rsid w:val="00ED35FE"/>
    <w:rsid w:val="00ED4BFB"/>
    <w:rsid w:val="00EE0952"/>
    <w:rsid w:val="00EE261E"/>
    <w:rsid w:val="00EE3865"/>
    <w:rsid w:val="00EE7C5F"/>
    <w:rsid w:val="00EE7EA3"/>
    <w:rsid w:val="00EF020C"/>
    <w:rsid w:val="00EF11C3"/>
    <w:rsid w:val="00EF56E2"/>
    <w:rsid w:val="00EF58CC"/>
    <w:rsid w:val="00EF5A8C"/>
    <w:rsid w:val="00F001DF"/>
    <w:rsid w:val="00F0030F"/>
    <w:rsid w:val="00F00504"/>
    <w:rsid w:val="00F00565"/>
    <w:rsid w:val="00F0056F"/>
    <w:rsid w:val="00F00997"/>
    <w:rsid w:val="00F0410E"/>
    <w:rsid w:val="00F05F1D"/>
    <w:rsid w:val="00F05FE0"/>
    <w:rsid w:val="00F065FD"/>
    <w:rsid w:val="00F06EB2"/>
    <w:rsid w:val="00F103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1C4F"/>
    <w:rsid w:val="00F92083"/>
    <w:rsid w:val="00F9267F"/>
    <w:rsid w:val="00F946E0"/>
    <w:rsid w:val="00F95067"/>
    <w:rsid w:val="00F95DE5"/>
    <w:rsid w:val="00F96418"/>
    <w:rsid w:val="00F96858"/>
    <w:rsid w:val="00F9698F"/>
    <w:rsid w:val="00F97190"/>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039"/>
    <w:rsid w:val="00FB5DE3"/>
    <w:rsid w:val="00FB7892"/>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 w:val="00FF7DE9"/>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247"/>
    <w:pPr>
      <w:spacing w:after="120" w:line="360" w:lineRule="auto"/>
      <w:jc w:val="both"/>
    </w:pPr>
    <w:rPr>
      <w:rFonts w:ascii="Verdana" w:eastAsiaTheme="minorHAnsi" w:hAnsi="Verdana"/>
      <w:kern w:val="20"/>
      <w:szCs w:val="20"/>
      <w:lang w:val="en-GB"/>
    </w:rPr>
  </w:style>
  <w:style w:type="paragraph" w:styleId="Heading1">
    <w:name w:val="heading 1"/>
    <w:basedOn w:val="Normal"/>
    <w:next w:val="Normal"/>
    <w:link w:val="Heading1Char"/>
    <w:uiPriority w:val="8"/>
    <w:unhideWhenUsed/>
    <w:qFormat/>
    <w:rsid w:val="00CF642C"/>
    <w:pPr>
      <w:numPr>
        <w:numId w:val="1"/>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CF642C"/>
    <w:pPr>
      <w:keepNext/>
      <w:keepLines/>
      <w:numPr>
        <w:ilvl w:val="1"/>
        <w:numId w:val="1"/>
      </w:numPr>
      <w:spacing w:line="276" w:lineRule="auto"/>
      <w:outlineLvl w:val="1"/>
    </w:pPr>
    <w:rPr>
      <w:rFonts w:eastAsiaTheme="majorEastAsia" w:cstheme="majorBidi"/>
      <w:b/>
      <w:bCs/>
      <w:color w:val="538135"/>
      <w:szCs w:val="24"/>
    </w:rPr>
  </w:style>
  <w:style w:type="paragraph" w:styleId="Heading3">
    <w:name w:val="heading 3"/>
    <w:basedOn w:val="Normal"/>
    <w:next w:val="Normal"/>
    <w:link w:val="Heading3Char"/>
    <w:uiPriority w:val="9"/>
    <w:unhideWhenUsed/>
    <w:qFormat/>
    <w:rsid w:val="006E5270"/>
    <w:pPr>
      <w:keepNext/>
      <w:keepLines/>
      <w:numPr>
        <w:ilvl w:val="2"/>
        <w:numId w:val="1"/>
      </w:numPr>
      <w:spacing w:after="0"/>
      <w:outlineLvl w:val="2"/>
    </w:pPr>
    <w:rPr>
      <w:rFonts w:eastAsiaTheme="majorEastAsia" w:cstheme="majorBidi"/>
      <w:b/>
      <w:bCs/>
      <w:color w:val="538135"/>
      <w:szCs w:val="28"/>
    </w:rPr>
  </w:style>
  <w:style w:type="paragraph" w:styleId="Heading4">
    <w:name w:val="heading 4"/>
    <w:basedOn w:val="Normal"/>
    <w:next w:val="Normal"/>
    <w:link w:val="Heading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Heading5">
    <w:name w:val="heading 5"/>
    <w:basedOn w:val="Normal"/>
    <w:next w:val="Normal"/>
    <w:link w:val="Heading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CF642C"/>
    <w:rPr>
      <w:rFonts w:ascii="Verdana" w:eastAsiaTheme="majorEastAsia" w:hAnsi="Verdana" w:cstheme="majorBidi"/>
      <w:b/>
      <w:bCs/>
      <w:color w:val="538135"/>
      <w:kern w:val="20"/>
      <w:sz w:val="28"/>
      <w:lang w:val="en-GB"/>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after="0"/>
    </w:pPr>
  </w:style>
  <w:style w:type="character" w:customStyle="1" w:styleId="Heading2Char">
    <w:name w:val="Heading 2 Char"/>
    <w:basedOn w:val="DefaultParagraphFont"/>
    <w:link w:val="Heading2"/>
    <w:uiPriority w:val="9"/>
    <w:rsid w:val="00CF642C"/>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lang w:val="en-GB"/>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Neatrisintapieminana1">
    <w:name w:val="Neatrisināta pieminēšana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rsid w:val="006E5270"/>
    <w:rPr>
      <w:rFonts w:ascii="Verdana" w:eastAsiaTheme="majorEastAsia" w:hAnsi="Verdana" w:cstheme="majorBidi"/>
      <w:b/>
      <w:bCs/>
      <w:color w:val="538135"/>
      <w:kern w:val="20"/>
      <w:szCs w:val="28"/>
      <w:lang w:val="en-GB"/>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Heading4Char">
    <w:name w:val="Heading 4 Char"/>
    <w:basedOn w:val="DefaultParagraphFont"/>
    <w:link w:val="Heading4"/>
    <w:uiPriority w:val="9"/>
    <w:semiHidden/>
    <w:rsid w:val="00751754"/>
    <w:rPr>
      <w:rFonts w:asciiTheme="majorHAnsi" w:eastAsiaTheme="majorEastAsia" w:hAnsiTheme="majorHAnsi" w:cstheme="majorBidi"/>
      <w:i/>
      <w:iCs/>
      <w:color w:val="21405B" w:themeColor="accent1" w:themeShade="BF"/>
      <w:kern w:val="20"/>
      <w:szCs w:val="20"/>
      <w:lang w:val="en-GB"/>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Cs w:val="20"/>
      <w:lang w:val="en-GB"/>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Cs w:val="20"/>
      <w:lang w:val="en-GB"/>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Cs w:val="20"/>
      <w:lang w:val="en-GB"/>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lang w:val="en-GB"/>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lang w:val="en-GB"/>
    </w:rPr>
  </w:style>
  <w:style w:type="paragraph" w:styleId="TOC1">
    <w:name w:val="toc 1"/>
    <w:basedOn w:val="Normal"/>
    <w:next w:val="Normal"/>
    <w:autoRedefine/>
    <w:uiPriority w:val="39"/>
    <w:unhideWhenUsed/>
    <w:rsid w:val="00C0382D"/>
    <w:pPr>
      <w:tabs>
        <w:tab w:val="left" w:pos="1701"/>
        <w:tab w:val="right" w:leader="dot" w:pos="9017"/>
      </w:tabs>
      <w:spacing w:after="100"/>
    </w:pPr>
  </w:style>
  <w:style w:type="paragraph" w:styleId="Caption">
    <w:name w:val="caption"/>
    <w:basedOn w:val="Normal"/>
    <w:next w:val="Normal"/>
    <w:uiPriority w:val="35"/>
    <w:unhideWhenUsed/>
    <w:qFormat/>
    <w:rsid w:val="0026157E"/>
    <w:pPr>
      <w:spacing w:line="240" w:lineRule="auto"/>
    </w:pPr>
    <w:rPr>
      <w:i/>
      <w:iCs/>
      <w:color w:val="44546A" w:themeColor="text2"/>
      <w:sz w:val="18"/>
      <w:szCs w:val="18"/>
    </w:rPr>
  </w:style>
  <w:style w:type="paragraph" w:styleId="TOC3">
    <w:name w:val="toc 3"/>
    <w:basedOn w:val="Normal"/>
    <w:next w:val="Normal"/>
    <w:autoRedefine/>
    <w:uiPriority w:val="39"/>
    <w:unhideWhenUsed/>
    <w:rsid w:val="00765CDE"/>
    <w:pPr>
      <w:spacing w:after="100"/>
      <w:ind w:left="480"/>
    </w:pPr>
  </w:style>
  <w:style w:type="table" w:styleId="TableGrid">
    <w:name w:val="Table Grid"/>
    <w:basedOn w:val="TableNormal"/>
    <w:uiPriority w:val="39"/>
    <w:rsid w:val="00F91C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036C73"/>
  </w:style>
  <w:style w:type="paragraph" w:styleId="FootnoteText">
    <w:name w:val="footnote text"/>
    <w:basedOn w:val="Normal"/>
    <w:link w:val="FootnoteTextChar"/>
    <w:uiPriority w:val="99"/>
    <w:semiHidden/>
    <w:unhideWhenUsed/>
    <w:rsid w:val="003C75F5"/>
    <w:pPr>
      <w:spacing w:after="0" w:line="240" w:lineRule="auto"/>
    </w:pPr>
    <w:rPr>
      <w:sz w:val="20"/>
    </w:rPr>
  </w:style>
  <w:style w:type="character" w:customStyle="1" w:styleId="FootnoteTextChar">
    <w:name w:val="Footnote Text Char"/>
    <w:basedOn w:val="DefaultParagraphFont"/>
    <w:link w:val="FootnoteText"/>
    <w:uiPriority w:val="99"/>
    <w:semiHidden/>
    <w:rsid w:val="003C75F5"/>
    <w:rPr>
      <w:rFonts w:ascii="Verdana" w:eastAsiaTheme="minorHAnsi" w:hAnsi="Verdana"/>
      <w:kern w:val="20"/>
      <w:sz w:val="20"/>
      <w:szCs w:val="20"/>
      <w:lang w:val="en-GB"/>
    </w:rPr>
  </w:style>
  <w:style w:type="character" w:styleId="FootnoteReference">
    <w:name w:val="footnote reference"/>
    <w:basedOn w:val="DefaultParagraphFont"/>
    <w:uiPriority w:val="99"/>
    <w:semiHidden/>
    <w:unhideWhenUsed/>
    <w:rsid w:val="003C75F5"/>
    <w:rPr>
      <w:vertAlign w:val="superscript"/>
    </w:rPr>
  </w:style>
  <w:style w:type="character" w:customStyle="1" w:styleId="UnresolvedMention">
    <w:name w:val="Unresolved Mention"/>
    <w:basedOn w:val="DefaultParagraphFont"/>
    <w:uiPriority w:val="99"/>
    <w:semiHidden/>
    <w:unhideWhenUsed/>
    <w:rsid w:val="00485D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83022671">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hyperlink" Target="https://www.boverket.se/globalassets/publikationer/dokument/2008/brandbelastning_3.pdf" TargetMode="External"/><Relationship Id="rId3" Type="http://schemas.openxmlformats.org/officeDocument/2006/relationships/customXml" Target="../customXml/item3.xml"/><Relationship Id="rId21" Type="http://schemas.openxmlformats.org/officeDocument/2006/relationships/diagramColors" Target="diagrams/colors2.xml"/><Relationship Id="rId7" Type="http://schemas.openxmlformats.org/officeDocument/2006/relationships/settings" Target="settings.xml"/><Relationship Id="rId12" Type="http://schemas.microsoft.com/office/2007/relationships/hdphoto" Target="media/hdphoto1.wdp"/><Relationship Id="rId17" Type="http://schemas.microsoft.com/office/2007/relationships/diagramDrawing" Target="diagrams/drawing1.xm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chart" Target="charts/chart1.xm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diagramLayout" Target="diagrams/layout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hyperlink" Target="https://likumi.lv/ta/id/275006-noteikumi-par-latvijas-buvnormativu-lbn-201-15-buvju-ugunsdrosiba" TargetMode="Externa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Dokumenti\MEKA_Files\02_Projekti\03_Lekcijas_prezentacijas\02_RTU_studentiem\jautajumu%20atbild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r>
              <a:rPr lang="lv-LV"/>
              <a:t>Nominal temperature</a:t>
            </a:r>
            <a:r>
              <a:rPr lang="lv-LV" baseline="0"/>
              <a:t> time curves</a:t>
            </a:r>
            <a:r>
              <a:rPr lang="lv-LV"/>
              <a:t> ISO 834 (EN 1991-1-2)</a:t>
            </a:r>
          </a:p>
        </c:rich>
      </c:tx>
      <c:overlay val="0"/>
      <c:spPr>
        <a:noFill/>
        <a:ln>
          <a:noFill/>
        </a:ln>
        <a:effectLst/>
      </c:spPr>
      <c:txPr>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endParaRPr lang="lv-LV"/>
        </a:p>
      </c:txPr>
    </c:title>
    <c:autoTitleDeleted val="0"/>
    <c:plotArea>
      <c:layout/>
      <c:scatterChart>
        <c:scatterStyle val="smoothMarker"/>
        <c:varyColors val="0"/>
        <c:ser>
          <c:idx val="0"/>
          <c:order val="0"/>
          <c:tx>
            <c:strRef>
              <c:f>Risinājumi!$C$9</c:f>
              <c:strCache>
                <c:ptCount val="1"/>
                <c:pt idx="0">
                  <c:v>Hydrocarbon fires</c:v>
                </c:pt>
              </c:strCache>
            </c:strRef>
          </c:tx>
          <c:spPr>
            <a:ln w="25400" cap="flat" cmpd="dbl" algn="ctr">
              <a:solidFill>
                <a:srgbClr val="FF000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Risinājumi!$C$10:$C$130</c:f>
              <c:numCache>
                <c:formatCode>0</c:formatCode>
                <c:ptCount val="121"/>
                <c:pt idx="0">
                  <c:v>20</c:v>
                </c:pt>
                <c:pt idx="1">
                  <c:v>568.25623166731737</c:v>
                </c:pt>
                <c:pt idx="2">
                  <c:v>743.14397242382461</c:v>
                </c:pt>
                <c:pt idx="3">
                  <c:v>809.63313378614532</c:v>
                </c:pt>
                <c:pt idx="4">
                  <c:v>843.75315907591641</c:v>
                </c:pt>
                <c:pt idx="5">
                  <c:v>867.39198529602947</c:v>
                </c:pt>
                <c:pt idx="6">
                  <c:v>886.91732578592939</c:v>
                </c:pt>
                <c:pt idx="7">
                  <c:v>904.24252767207565</c:v>
                </c:pt>
                <c:pt idx="8">
                  <c:v>919.99761376749962</c:v>
                </c:pt>
                <c:pt idx="9">
                  <c:v>934.43837222541754</c:v>
                </c:pt>
                <c:pt idx="10">
                  <c:v>947.70734028685774</c:v>
                </c:pt>
                <c:pt idx="11">
                  <c:v>959.90906050406284</c:v>
                </c:pt>
                <c:pt idx="12">
                  <c:v>971.1320864344483</c:v>
                </c:pt>
                <c:pt idx="13">
                  <c:v>981.45569620004051</c:v>
                </c:pt>
                <c:pt idx="14">
                  <c:v>990.9521920266875</c:v>
                </c:pt>
                <c:pt idx="15">
                  <c:v>999.68790501856574</c:v>
                </c:pt>
                <c:pt idx="16">
                  <c:v>1007.7238012630692</c:v>
                </c:pt>
                <c:pt idx="17">
                  <c:v>1015.1159482217079</c:v>
                </c:pt>
                <c:pt idx="18">
                  <c:v>1021.9159176412801</c:v>
                </c:pt>
                <c:pt idx="19">
                  <c:v>1028.1711487054322</c:v>
                </c:pt>
                <c:pt idx="20">
                  <c:v>1033.9252799506755</c:v>
                </c:pt>
                <c:pt idx="21">
                  <c:v>1039.2184539787418</c:v>
                </c:pt>
                <c:pt idx="22">
                  <c:v>1044.0875975827844</c:v>
                </c:pt>
                <c:pt idx="23">
                  <c:v>1048.5666793825542</c:v>
                </c:pt>
                <c:pt idx="24">
                  <c:v>1052.6869468062587</c:v>
                </c:pt>
                <c:pt idx="25">
                  <c:v>1056.4771440839183</c:v>
                </c:pt>
                <c:pt idx="26">
                  <c:v>1059.9637127763324</c:v>
                </c:pt>
                <c:pt idx="27">
                  <c:v>1063.1709762395424</c:v>
                </c:pt>
                <c:pt idx="28">
                  <c:v>1066.1213093119527</c:v>
                </c:pt>
                <c:pt idx="29">
                  <c:v>1068.8352944079738</c:v>
                </c:pt>
                <c:pt idx="30">
                  <c:v>1071.331865107162</c:v>
                </c:pt>
                <c:pt idx="31">
                  <c:v>1073.6284382405897</c:v>
                </c:pt>
                <c:pt idx="32">
                  <c:v>1075.7410353959183</c:v>
                </c:pt>
                <c:pt idx="33">
                  <c:v>1077.6843946888323</c:v>
                </c:pt>
                <c:pt idx="34">
                  <c:v>1079.4720735805836</c:v>
                </c:pt>
                <c:pt idx="35">
                  <c:v>1081.1165434589357</c:v>
                </c:pt>
                <c:pt idx="36">
                  <c:v>1082.6292766423314</c:v>
                </c:pt>
                <c:pt idx="37">
                  <c:v>1084.0208264142489</c:v>
                </c:pt>
                <c:pt idx="38">
                  <c:v>1085.300900646095</c:v>
                </c:pt>
                <c:pt idx="39">
                  <c:v>1086.478429522248</c:v>
                </c:pt>
                <c:pt idx="40">
                  <c:v>1087.561627839719</c:v>
                </c:pt>
                <c:pt idx="41">
                  <c:v>1088.5580523170579</c:v>
                </c:pt>
                <c:pt idx="42">
                  <c:v>1089.4746543123028</c:v>
                </c:pt>
                <c:pt idx="43">
                  <c:v>1090.3178283177538</c:v>
                </c:pt>
                <c:pt idx="44">
                  <c:v>1091.093456569881</c:v>
                </c:pt>
                <c:pt idx="45">
                  <c:v>1091.8069500855834</c:v>
                </c:pt>
                <c:pt idx="46">
                  <c:v>1092.4632864110756</c:v>
                </c:pt>
                <c:pt idx="47">
                  <c:v>1093.0670443467543</c:v>
                </c:pt>
                <c:pt idx="48">
                  <c:v>1093.6224358902925</c:v>
                </c:pt>
                <c:pt idx="49">
                  <c:v>1094.1333356208056</c:v>
                </c:pt>
                <c:pt idx="50">
                  <c:v>1094.6033077290874</c:v>
                </c:pt>
                <c:pt idx="51">
                  <c:v>1095.0356308824801</c:v>
                </c:pt>
                <c:pt idx="52">
                  <c:v>1095.4333210978473</c:v>
                </c:pt>
                <c:pt idx="53">
                  <c:v>1095.7991527822203</c:v>
                </c:pt>
                <c:pt idx="54">
                  <c:v>1096.1356780878966</c:v>
                </c:pt>
                <c:pt idx="55">
                  <c:v>1096.4452447170279</c:v>
                </c:pt>
                <c:pt idx="56">
                  <c:v>1096.7300122998965</c:v>
                </c:pt>
                <c:pt idx="57">
                  <c:v>1096.9919674611501</c:v>
                </c:pt>
                <c:pt idx="58">
                  <c:v>1097.2329376790949</c:v>
                </c:pt>
                <c:pt idx="59">
                  <c:v>1097.4546040347357</c:v>
                </c:pt>
                <c:pt idx="60">
                  <c:v>1097.6585129395044</c:v>
                </c:pt>
                <c:pt idx="61">
                  <c:v>1097.8460869234941</c:v>
                </c:pt>
                <c:pt idx="62">
                  <c:v>1098.0186345594577</c:v>
                </c:pt>
                <c:pt idx="63">
                  <c:v>1098.1773595918066</c:v>
                </c:pt>
                <c:pt idx="64">
                  <c:v>1098.3233693342961</c:v>
                </c:pt>
                <c:pt idx="65">
                  <c:v>1098.4576823949794</c:v>
                </c:pt>
                <c:pt idx="66">
                  <c:v>1098.5812357823254</c:v>
                </c:pt>
                <c:pt idx="67">
                  <c:v>1098.694891442073</c:v>
                </c:pt>
                <c:pt idx="68">
                  <c:v>1098.7994422704246</c:v>
                </c:pt>
                <c:pt idx="69">
                  <c:v>1098.8956176455295</c:v>
                </c:pt>
                <c:pt idx="70">
                  <c:v>1098.9840885158453</c:v>
                </c:pt>
                <c:pt idx="71">
                  <c:v>1099.0654720808793</c:v>
                </c:pt>
                <c:pt idx="72">
                  <c:v>1099.1403360969555</c:v>
                </c:pt>
                <c:pt idx="73">
                  <c:v>1099.2092028380564</c:v>
                </c:pt>
                <c:pt idx="74">
                  <c:v>1099.2725527393629</c:v>
                </c:pt>
                <c:pt idx="75">
                  <c:v>1099.3308277489166</c:v>
                </c:pt>
                <c:pt idx="76">
                  <c:v>1099.3844344107806</c:v>
                </c:pt>
                <c:pt idx="77">
                  <c:v>1099.4337467012156</c:v>
                </c:pt>
                <c:pt idx="78">
                  <c:v>1099.4791086376501</c:v>
                </c:pt>
                <c:pt idx="79">
                  <c:v>1099.5208366786503</c:v>
                </c:pt>
                <c:pt idx="80">
                  <c:v>1099.5592219316306</c:v>
                </c:pt>
                <c:pt idx="81">
                  <c:v>1099.5945321837069</c:v>
                </c:pt>
                <c:pt idx="82">
                  <c:v>1099.6270137698598</c:v>
                </c:pt>
                <c:pt idx="83">
                  <c:v>1099.6568932914431</c:v>
                </c:pt>
                <c:pt idx="84">
                  <c:v>1099.6843791970214</c:v>
                </c:pt>
                <c:pt idx="85">
                  <c:v>1099.7096632365719</c:v>
                </c:pt>
                <c:pt idx="86">
                  <c:v>1099.7329217991894</c:v>
                </c:pt>
                <c:pt idx="87">
                  <c:v>1099.7543171436303</c:v>
                </c:pt>
                <c:pt idx="88">
                  <c:v>1099.7739985302776</c:v>
                </c:pt>
                <c:pt idx="89">
                  <c:v>1099.7921032624276</c:v>
                </c:pt>
                <c:pt idx="90">
                  <c:v>1099.8087576441592</c:v>
                </c:pt>
                <c:pt idx="91">
                  <c:v>1099.8240778614679</c:v>
                </c:pt>
                <c:pt idx="92">
                  <c:v>1099.8381707928163</c:v>
                </c:pt>
                <c:pt idx="93">
                  <c:v>1099.8511347547487</c:v>
                </c:pt>
                <c:pt idx="94">
                  <c:v>1099.8630601877783</c:v>
                </c:pt>
                <c:pt idx="95">
                  <c:v>1099.8740302873268</c:v>
                </c:pt>
                <c:pt idx="96">
                  <c:v>1099.8841215841212</c:v>
                </c:pt>
                <c:pt idx="97">
                  <c:v>1099.8934044780956</c:v>
                </c:pt>
                <c:pt idx="98">
                  <c:v>1099.901943729521</c:v>
                </c:pt>
                <c:pt idx="99">
                  <c:v>1099.9097989107941</c:v>
                </c:pt>
                <c:pt idx="100">
                  <c:v>1099.9170248220316</c:v>
                </c:pt>
                <c:pt idx="101">
                  <c:v>1099.9236718733719</c:v>
                </c:pt>
                <c:pt idx="102">
                  <c:v>1099.9297864366524</c:v>
                </c:pt>
                <c:pt idx="103">
                  <c:v>1099.9354111689131</c:v>
                </c:pt>
                <c:pt idx="104">
                  <c:v>1099.9405853099847</c:v>
                </c:pt>
                <c:pt idx="105">
                  <c:v>1099.9453449562377</c:v>
                </c:pt>
                <c:pt idx="106">
                  <c:v>1099.9497233124014</c:v>
                </c:pt>
                <c:pt idx="107">
                  <c:v>1099.9537509232107</c:v>
                </c:pt>
                <c:pt idx="108">
                  <c:v>1099.9574558864947</c:v>
                </c:pt>
                <c:pt idx="109">
                  <c:v>1099.9608640491961</c:v>
                </c:pt>
                <c:pt idx="110">
                  <c:v>1099.963999187687</c:v>
                </c:pt>
                <c:pt idx="111">
                  <c:v>1099.9668831736406</c:v>
                </c:pt>
                <c:pt idx="112">
                  <c:v>1099.9695361266131</c:v>
                </c:pt>
                <c:pt idx="113">
                  <c:v>1099.9719765544057</c:v>
                </c:pt>
                <c:pt idx="114">
                  <c:v>1099.9742214821802</c:v>
                </c:pt>
                <c:pt idx="115">
                  <c:v>1099.9762865712298</c:v>
                </c:pt>
                <c:pt idx="116">
                  <c:v>1099.97818622824</c:v>
                </c:pt>
                <c:pt idx="117">
                  <c:v>1099.9799337057912</c:v>
                </c:pt>
                <c:pt idx="118">
                  <c:v>1099.981541194815</c:v>
                </c:pt>
                <c:pt idx="119">
                  <c:v>1099.9830199096396</c:v>
                </c:pt>
                <c:pt idx="120">
                  <c:v>1099.9843801662266</c:v>
                </c:pt>
              </c:numCache>
            </c:numRef>
          </c:yVal>
          <c:smooth val="1"/>
          <c:extLst>
            <c:ext xmlns:c16="http://schemas.microsoft.com/office/drawing/2014/chart" uri="{C3380CC4-5D6E-409C-BE32-E72D297353CC}">
              <c16:uniqueId val="{00000000-3818-4D95-9049-AD2C165BE57C}"/>
            </c:ext>
          </c:extLst>
        </c:ser>
        <c:ser>
          <c:idx val="1"/>
          <c:order val="1"/>
          <c:tx>
            <c:strRef>
              <c:f>Risinājumi!$D$9</c:f>
              <c:strCache>
                <c:ptCount val="1"/>
                <c:pt idx="0">
                  <c:v>Normal fires</c:v>
                </c:pt>
              </c:strCache>
            </c:strRef>
          </c:tx>
          <c:spPr>
            <a:ln w="25400" cap="flat" cmpd="dbl" algn="ctr">
              <a:solidFill>
                <a:srgbClr val="00B05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Risinājumi!$D$10:$D$130</c:f>
              <c:numCache>
                <c:formatCode>0</c:formatCode>
                <c:ptCount val="121"/>
                <c:pt idx="0">
                  <c:v>20</c:v>
                </c:pt>
                <c:pt idx="1">
                  <c:v>261.1446514959265</c:v>
                </c:pt>
                <c:pt idx="2">
                  <c:v>349.21366575656708</c:v>
                </c:pt>
                <c:pt idx="3">
                  <c:v>404.31045654585864</c:v>
                </c:pt>
                <c:pt idx="4">
                  <c:v>444.50487787550446</c:v>
                </c:pt>
                <c:pt idx="5">
                  <c:v>476.16565668320214</c:v>
                </c:pt>
                <c:pt idx="6">
                  <c:v>502.28930299185299</c:v>
                </c:pt>
                <c:pt idx="7">
                  <c:v>524.52730927513983</c:v>
                </c:pt>
                <c:pt idx="8">
                  <c:v>543.88730925787115</c:v>
                </c:pt>
                <c:pt idx="9">
                  <c:v>561.02959480311324</c:v>
                </c:pt>
                <c:pt idx="10">
                  <c:v>576.4104305683087</c:v>
                </c:pt>
                <c:pt idx="11">
                  <c:v>590.35831725249363</c:v>
                </c:pt>
                <c:pt idx="12">
                  <c:v>603.11764760983715</c:v>
                </c:pt>
                <c:pt idx="13">
                  <c:v>614.87517501227217</c:v>
                </c:pt>
                <c:pt idx="14">
                  <c:v>625.77682520700955</c:v>
                </c:pt>
                <c:pt idx="15">
                  <c:v>635.93879307871464</c:v>
                </c:pt>
                <c:pt idx="16">
                  <c:v>645.45510804178514</c:v>
                </c:pt>
                <c:pt idx="17">
                  <c:v>654.40293630435303</c:v>
                </c:pt>
                <c:pt idx="18">
                  <c:v>662.84638674155724</c:v>
                </c:pt>
                <c:pt idx="19">
                  <c:v>670.83930018450621</c:v>
                </c:pt>
                <c:pt idx="20">
                  <c:v>678.42733151313416</c:v>
                </c:pt>
                <c:pt idx="21">
                  <c:v>685.64952937143096</c:v>
                </c:pt>
                <c:pt idx="22">
                  <c:v>692.53955229249493</c:v>
                </c:pt>
                <c:pt idx="23">
                  <c:v>699.12661725110763</c:v>
                </c:pt>
                <c:pt idx="24">
                  <c:v>705.43624832185446</c:v>
                </c:pt>
                <c:pt idx="25">
                  <c:v>711.49087395501169</c:v>
                </c:pt>
                <c:pt idx="26">
                  <c:v>717.3103081791287</c:v>
                </c:pt>
                <c:pt idx="27">
                  <c:v>722.9121417895152</c:v>
                </c:pt>
                <c:pt idx="28">
                  <c:v>728.31206300177973</c:v>
                </c:pt>
                <c:pt idx="29">
                  <c:v>733.52412230242578</c:v>
                </c:pt>
                <c:pt idx="30">
                  <c:v>738.56095275917539</c:v>
                </c:pt>
                <c:pt idx="31">
                  <c:v>743.43395448777937</c:v>
                </c:pt>
                <c:pt idx="32">
                  <c:v>748.15345005324082</c:v>
                </c:pt>
                <c:pt idx="33">
                  <c:v>752.72881613364461</c:v>
                </c:pt>
                <c:pt idx="34">
                  <c:v>757.16859566896028</c:v>
                </c:pt>
                <c:pt idx="35">
                  <c:v>761.48059386610601</c:v>
                </c:pt>
                <c:pt idx="36">
                  <c:v>765.67196077106632</c:v>
                </c:pt>
                <c:pt idx="37">
                  <c:v>769.74926260223458</c:v>
                </c:pt>
                <c:pt idx="38">
                  <c:v>773.7185436320716</c:v>
                </c:pt>
                <c:pt idx="39">
                  <c:v>777.58538008118558</c:v>
                </c:pt>
                <c:pt idx="40">
                  <c:v>781.3549272309881</c:v>
                </c:pt>
                <c:pt idx="41">
                  <c:v>785.03196075379765</c:v>
                </c:pt>
                <c:pt idx="42">
                  <c:v>788.62091309171728</c:v>
                </c:pt>
                <c:pt idx="43">
                  <c:v>792.1259055794344</c:v>
                </c:pt>
                <c:pt idx="44">
                  <c:v>795.55077689482334</c:v>
                </c:pt>
                <c:pt idx="45">
                  <c:v>798.89910832986868</c:v>
                </c:pt>
                <c:pt idx="46">
                  <c:v>802.17424629903974</c:v>
                </c:pt>
                <c:pt idx="47">
                  <c:v>805.37932243976923</c:v>
                </c:pt>
                <c:pt idx="48">
                  <c:v>808.51727160768201</c:v>
                </c:pt>
                <c:pt idx="49">
                  <c:v>811.59084802574955</c:v>
                </c:pt>
                <c:pt idx="50">
                  <c:v>814.60263981006869</c:v>
                </c:pt>
                <c:pt idx="51">
                  <c:v>817.55508206423519</c:v>
                </c:pt>
                <c:pt idx="52">
                  <c:v>820.45046870831368</c:v>
                </c:pt>
                <c:pt idx="53">
                  <c:v>823.29096318636448</c:v>
                </c:pt>
                <c:pt idx="54">
                  <c:v>826.07860817774269</c:v>
                </c:pt>
                <c:pt idx="55">
                  <c:v>828.8153344213631</c:v>
                </c:pt>
                <c:pt idx="56">
                  <c:v>831.50296874842013</c:v>
                </c:pt>
                <c:pt idx="57">
                  <c:v>834.14324140726137</c:v>
                </c:pt>
                <c:pt idx="58">
                  <c:v>836.73779275397646</c:v>
                </c:pt>
                <c:pt idx="59">
                  <c:v>839.28817937348583</c:v>
                </c:pt>
                <c:pt idx="60">
                  <c:v>841.79587968832959</c:v>
                </c:pt>
                <c:pt idx="61">
                  <c:v>844.26229910576376</c:v>
                </c:pt>
                <c:pt idx="62">
                  <c:v>846.688774748029</c:v>
                </c:pt>
                <c:pt idx="63">
                  <c:v>849.07657980565716</c:v>
                </c:pt>
                <c:pt idx="64">
                  <c:v>851.42692754929669</c:v>
                </c:pt>
                <c:pt idx="65">
                  <c:v>853.74097503170685</c:v>
                </c:pt>
                <c:pt idx="66">
                  <c:v>856.01982650819878</c:v>
                </c:pt>
                <c:pt idx="67">
                  <c:v>858.26453660083075</c:v>
                </c:pt>
                <c:pt idx="68">
                  <c:v>860.47611322906084</c:v>
                </c:pt>
                <c:pt idx="69">
                  <c:v>862.65552032723474</c:v>
                </c:pt>
                <c:pt idx="70">
                  <c:v>864.80368036725258</c:v>
                </c:pt>
                <c:pt idx="71">
                  <c:v>866.92147670293605</c:v>
                </c:pt>
                <c:pt idx="72">
                  <c:v>869.00975575100892</c:v>
                </c:pt>
                <c:pt idx="73">
                  <c:v>871.06932902216784</c:v>
                </c:pt>
                <c:pt idx="74">
                  <c:v>873.10097501443829</c:v>
                </c:pt>
                <c:pt idx="75">
                  <c:v>875.10544097987599</c:v>
                </c:pt>
                <c:pt idx="76">
                  <c:v>877.08344457464113</c:v>
                </c:pt>
                <c:pt idx="77">
                  <c:v>879.03567540156791</c:v>
                </c:pt>
                <c:pt idx="78">
                  <c:v>880.96279645352467</c:v>
                </c:pt>
                <c:pt idx="79">
                  <c:v>882.86544546512437</c:v>
                </c:pt>
                <c:pt idx="80">
                  <c:v>884.7442361796808</c:v>
                </c:pt>
                <c:pt idx="81">
                  <c:v>886.59975953771163</c:v>
                </c:pt>
                <c:pt idx="82">
                  <c:v>888.43258479274118</c:v>
                </c:pt>
                <c:pt idx="83">
                  <c:v>890.24326055968027</c:v>
                </c:pt>
                <c:pt idx="84">
                  <c:v>892.03231580061174</c:v>
                </c:pt>
                <c:pt idx="85">
                  <c:v>893.80026075241165</c:v>
                </c:pt>
                <c:pt idx="86">
                  <c:v>895.54758780027953</c:v>
                </c:pt>
                <c:pt idx="87">
                  <c:v>897.27477230091699</c:v>
                </c:pt>
                <c:pt idx="88">
                  <c:v>898.98227335879869</c:v>
                </c:pt>
                <c:pt idx="89">
                  <c:v>900.67053455870666</c:v>
                </c:pt>
                <c:pt idx="90">
                  <c:v>902.33998465745196</c:v>
                </c:pt>
                <c:pt idx="91">
                  <c:v>903.99103823748374</c:v>
                </c:pt>
                <c:pt idx="92">
                  <c:v>905.62409632487572</c:v>
                </c:pt>
                <c:pt idx="93">
                  <c:v>907.23954697399734</c:v>
                </c:pt>
                <c:pt idx="94">
                  <c:v>908.83776582099858</c:v>
                </c:pt>
                <c:pt idx="95">
                  <c:v>910.41911660808864</c:v>
                </c:pt>
                <c:pt idx="96">
                  <c:v>911.98395168043271</c:v>
                </c:pt>
                <c:pt idx="97">
                  <c:v>913.53261245736917</c:v>
                </c:pt>
                <c:pt idx="98">
                  <c:v>915.06542987952218</c:v>
                </c:pt>
                <c:pt idx="99">
                  <c:v>916.58272483327471</c:v>
                </c:pt>
                <c:pt idx="100">
                  <c:v>918.08480855396283</c:v>
                </c:pt>
                <c:pt idx="101">
                  <c:v>919.57198300906066</c:v>
                </c:pt>
                <c:pt idx="102">
                  <c:v>921.0445412625329</c:v>
                </c:pt>
                <c:pt idx="103">
                  <c:v>922.50276782145841</c:v>
                </c:pt>
                <c:pt idx="104">
                  <c:v>923.9469389659464</c:v>
                </c:pt>
                <c:pt idx="105">
                  <c:v>925.37732306330554</c:v>
                </c:pt>
                <c:pt idx="106">
                  <c:v>926.79418086735745</c:v>
                </c:pt>
                <c:pt idx="107">
                  <c:v>928.19776580372991</c:v>
                </c:pt>
                <c:pt idx="108">
                  <c:v>929.5883242419111</c:v>
                </c:pt>
                <c:pt idx="109">
                  <c:v>930.96609575479556</c:v>
                </c:pt>
                <c:pt idx="110">
                  <c:v>932.33131336640429</c:v>
                </c:pt>
                <c:pt idx="111">
                  <c:v>933.68420378842143</c:v>
                </c:pt>
                <c:pt idx="112">
                  <c:v>935.02498764614654</c:v>
                </c:pt>
                <c:pt idx="113">
                  <c:v>936.35387969442695</c:v>
                </c:pt>
                <c:pt idx="114">
                  <c:v>937.67108902409836</c:v>
                </c:pt>
                <c:pt idx="115">
                  <c:v>938.97681925942857</c:v>
                </c:pt>
                <c:pt idx="116">
                  <c:v>940.27126874703413</c:v>
                </c:pt>
                <c:pt idx="117">
                  <c:v>941.55463073670376</c:v>
                </c:pt>
                <c:pt idx="118">
                  <c:v>942.82709355454494</c:v>
                </c:pt>
                <c:pt idx="119">
                  <c:v>944.0888407688393</c:v>
                </c:pt>
                <c:pt idx="120">
                  <c:v>945.340051348972</c:v>
                </c:pt>
              </c:numCache>
            </c:numRef>
          </c:yVal>
          <c:smooth val="1"/>
          <c:extLst>
            <c:ext xmlns:c16="http://schemas.microsoft.com/office/drawing/2014/chart" uri="{C3380CC4-5D6E-409C-BE32-E72D297353CC}">
              <c16:uniqueId val="{00000001-3818-4D95-9049-AD2C165BE57C}"/>
            </c:ext>
          </c:extLst>
        </c:ser>
        <c:ser>
          <c:idx val="2"/>
          <c:order val="2"/>
          <c:tx>
            <c:strRef>
              <c:f>Risinājumi!$E$9</c:f>
              <c:strCache>
                <c:ptCount val="1"/>
                <c:pt idx="0">
                  <c:v>External fires</c:v>
                </c:pt>
              </c:strCache>
            </c:strRef>
          </c:tx>
          <c:spPr>
            <a:ln w="25400" cap="flat" cmpd="dbl" algn="ctr">
              <a:solidFill>
                <a:srgbClr val="0070C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Risinājumi!$E$10:$E$130</c:f>
              <c:numCache>
                <c:formatCode>0</c:formatCode>
                <c:ptCount val="121"/>
                <c:pt idx="0">
                  <c:v>19.999999999999964</c:v>
                </c:pt>
                <c:pt idx="1">
                  <c:v>262.72307784792849</c:v>
                </c:pt>
                <c:pt idx="2">
                  <c:v>346.12814956000028</c:v>
                </c:pt>
                <c:pt idx="3">
                  <c:v>398.74002494305518</c:v>
                </c:pt>
                <c:pt idx="4">
                  <c:v>440.81168583328076</c:v>
                </c:pt>
                <c:pt idx="5">
                  <c:v>476.24979819895117</c:v>
                </c:pt>
                <c:pt idx="6">
                  <c:v>506.38639487790584</c:v>
                </c:pt>
                <c:pt idx="7">
                  <c:v>532.05786960521425</c:v>
                </c:pt>
                <c:pt idx="8">
                  <c:v>553.93227549021344</c:v>
                </c:pt>
                <c:pt idx="9">
                  <c:v>572.57220791992631</c:v>
                </c:pt>
                <c:pt idx="10">
                  <c:v>588.45607965343765</c:v>
                </c:pt>
                <c:pt idx="11">
                  <c:v>601.99141767223796</c:v>
                </c:pt>
                <c:pt idx="12">
                  <c:v>613.52547120496411</c:v>
                </c:pt>
                <c:pt idx="13">
                  <c:v>623.35414318104597</c:v>
                </c:pt>
                <c:pt idx="14">
                  <c:v>631.72958494377997</c:v>
                </c:pt>
                <c:pt idx="15">
                  <c:v>638.86666561942798</c:v>
                </c:pt>
                <c:pt idx="16">
                  <c:v>644.94848458818603</c:v>
                </c:pt>
                <c:pt idx="17">
                  <c:v>650.13106884797844</c:v>
                </c:pt>
                <c:pt idx="18">
                  <c:v>654.54737583574683</c:v>
                </c:pt>
                <c:pt idx="19">
                  <c:v>658.31070440554049</c:v>
                </c:pt>
                <c:pt idx="20">
                  <c:v>661.51760147212917</c:v>
                </c:pt>
                <c:pt idx="21">
                  <c:v>664.25033888927658</c:v>
                </c:pt>
                <c:pt idx="22">
                  <c:v>666.57902410617442</c:v>
                </c:pt>
                <c:pt idx="23">
                  <c:v>668.56339875021126</c:v>
                </c:pt>
                <c:pt idx="24">
                  <c:v>670.25437127810937</c:v>
                </c:pt>
                <c:pt idx="25">
                  <c:v>671.69532301507013</c:v>
                </c:pt>
                <c:pt idx="26">
                  <c:v>672.92322108792132</c:v>
                </c:pt>
                <c:pt idx="27">
                  <c:v>673.96956680418509</c:v>
                </c:pt>
                <c:pt idx="28">
                  <c:v>674.86120380741067</c:v>
                </c:pt>
                <c:pt idx="29">
                  <c:v>675.62100674172177</c:v>
                </c:pt>
                <c:pt idx="30">
                  <c:v>676.26846809303333</c:v>
                </c:pt>
                <c:pt idx="31">
                  <c:v>676.82019826214912</c:v>
                </c:pt>
                <c:pt idx="32">
                  <c:v>677.29035169894644</c:v>
                </c:pt>
                <c:pt idx="33">
                  <c:v>677.69099002997427</c:v>
                </c:pt>
                <c:pt idx="34">
                  <c:v>678.0323914953816</c:v>
                </c:pt>
                <c:pt idx="35">
                  <c:v>678.32331463367234</c:v>
                </c:pt>
                <c:pt idx="36">
                  <c:v>678.57122297903334</c:v>
                </c:pt>
                <c:pt idx="37">
                  <c:v>678.78247653576557</c:v>
                </c:pt>
                <c:pt idx="38">
                  <c:v>678.96249494203198</c:v>
                </c:pt>
                <c:pt idx="39">
                  <c:v>679.11589650883161</c:v>
                </c:pt>
                <c:pt idx="40">
                  <c:v>679.24661670119747</c:v>
                </c:pt>
                <c:pt idx="41">
                  <c:v>679.35800910121463</c:v>
                </c:pt>
                <c:pt idx="42">
                  <c:v>679.45293144302718</c:v>
                </c:pt>
                <c:pt idx="43">
                  <c:v>679.53381892703692</c:v>
                </c:pt>
                <c:pt idx="44">
                  <c:v>679.60274669414082</c:v>
                </c:pt>
                <c:pt idx="45">
                  <c:v>679.6614830627658</c:v>
                </c:pt>
                <c:pt idx="46">
                  <c:v>679.71153489447602</c:v>
                </c:pt>
                <c:pt idx="47">
                  <c:v>679.75418625199427</c:v>
                </c:pt>
                <c:pt idx="48">
                  <c:v>679.7905313413944</c:v>
                </c:pt>
                <c:pt idx="49">
                  <c:v>679.82150258358615</c:v>
                </c:pt>
                <c:pt idx="50">
                  <c:v>679.8478945352565</c:v>
                </c:pt>
                <c:pt idx="51">
                  <c:v>679.87038427295101</c:v>
                </c:pt>
                <c:pt idx="52">
                  <c:v>679.88954876324283</c:v>
                </c:pt>
                <c:pt idx="53">
                  <c:v>679.90587966461374</c:v>
                </c:pt>
                <c:pt idx="54">
                  <c:v>679.91979594078521</c:v>
                </c:pt>
                <c:pt idx="55">
                  <c:v>679.93165460909017</c:v>
                </c:pt>
                <c:pt idx="56">
                  <c:v>679.94175989963173</c:v>
                </c:pt>
                <c:pt idx="57">
                  <c:v>679.95037106020243</c:v>
                </c:pt>
                <c:pt idx="58">
                  <c:v>679.95770900719856</c:v>
                </c:pt>
                <c:pt idx="59">
                  <c:v>679.96396199315495</c:v>
                </c:pt>
                <c:pt idx="60">
                  <c:v>679.9692904363003</c:v>
                </c:pt>
                <c:pt idx="61">
                  <c:v>679.97383103603147</c:v>
                </c:pt>
                <c:pt idx="62">
                  <c:v>679.97770027989054</c:v>
                </c:pt>
                <c:pt idx="63">
                  <c:v>679.98099743201306</c:v>
                </c:pt>
                <c:pt idx="64">
                  <c:v>679.98380707971546</c:v>
                </c:pt>
                <c:pt idx="65">
                  <c:v>679.98620130355425</c:v>
                </c:pt>
                <c:pt idx="66">
                  <c:v>679.98824152652799</c:v>
                </c:pt>
                <c:pt idx="67">
                  <c:v>679.98998008986314</c:v>
                </c:pt>
                <c:pt idx="68">
                  <c:v>679.99146159581085</c:v>
                </c:pt>
                <c:pt idx="69">
                  <c:v>679.99272405190254</c:v>
                </c:pt>
                <c:pt idx="70">
                  <c:v>679.9937998460199</c:v>
                </c:pt>
                <c:pt idx="71">
                  <c:v>679.99471657729521</c:v>
                </c:pt>
                <c:pt idx="72">
                  <c:v>679.99549776415768</c:v>
                </c:pt>
                <c:pt idx="73">
                  <c:v>679.99616344769049</c:v>
                </c:pt>
                <c:pt idx="74">
                  <c:v>679.99673070577842</c:v>
                </c:pt>
                <c:pt idx="75">
                  <c:v>679.9972140912347</c:v>
                </c:pt>
                <c:pt idx="76">
                  <c:v>679.99762600514907</c:v>
                </c:pt>
                <c:pt idx="77">
                  <c:v>679.99797701503269</c:v>
                </c:pt>
                <c:pt idx="78">
                  <c:v>679.99827612592492</c:v>
                </c:pt>
                <c:pt idx="79">
                  <c:v>679.998531011414</c:v>
                </c:pt>
                <c:pt idx="80">
                  <c:v>679.99874821050037</c:v>
                </c:pt>
                <c:pt idx="81">
                  <c:v>679.9989332953528</c:v>
                </c:pt>
                <c:pt idx="82">
                  <c:v>679.99909101426022</c:v>
                </c:pt>
                <c:pt idx="83">
                  <c:v>679.99922541344756</c:v>
                </c:pt>
                <c:pt idx="84">
                  <c:v>679.9993399408803</c:v>
                </c:pt>
                <c:pt idx="85">
                  <c:v>679.99943753472087</c:v>
                </c:pt>
                <c:pt idx="86">
                  <c:v>679.99952069870585</c:v>
                </c:pt>
                <c:pt idx="87">
                  <c:v>679.99959156637919</c:v>
                </c:pt>
                <c:pt idx="88">
                  <c:v>679.99965195582683</c:v>
                </c:pt>
                <c:pt idx="89">
                  <c:v>679.99970341631956</c:v>
                </c:pt>
                <c:pt idx="90">
                  <c:v>679.99974726805874</c:v>
                </c:pt>
                <c:pt idx="91">
                  <c:v>679.999784636046</c:v>
                </c:pt>
                <c:pt idx="92">
                  <c:v>679.99981647894424</c:v>
                </c:pt>
                <c:pt idx="93">
                  <c:v>679.99984361367217</c:v>
                </c:pt>
                <c:pt idx="94">
                  <c:v>679.99986673636204</c:v>
                </c:pt>
                <c:pt idx="95">
                  <c:v>679.99988644021857</c:v>
                </c:pt>
                <c:pt idx="96">
                  <c:v>679.99990323073757</c:v>
                </c:pt>
                <c:pt idx="97">
                  <c:v>679.99991753867414</c:v>
                </c:pt>
                <c:pt idx="98">
                  <c:v>679.9999297310934</c:v>
                </c:pt>
                <c:pt idx="99">
                  <c:v>679.99994012078764</c:v>
                </c:pt>
                <c:pt idx="100">
                  <c:v>679.99994897430111</c:v>
                </c:pt>
                <c:pt idx="101">
                  <c:v>679.99995651876759</c:v>
                </c:pt>
                <c:pt idx="102">
                  <c:v>679.9999629477378</c:v>
                </c:pt>
                <c:pt idx="103">
                  <c:v>679.99996842614496</c:v>
                </c:pt>
                <c:pt idx="104">
                  <c:v>679.99997309453556</c:v>
                </c:pt>
                <c:pt idx="105">
                  <c:v>679.99997707267551</c:v>
                </c:pt>
                <c:pt idx="106">
                  <c:v>679.99998046262283</c:v>
                </c:pt>
                <c:pt idx="107">
                  <c:v>679.99998335134535</c:v>
                </c:pt>
                <c:pt idx="108">
                  <c:v>679.99998581295233</c:v>
                </c:pt>
                <c:pt idx="109">
                  <c:v>679.99998791059556</c:v>
                </c:pt>
                <c:pt idx="110">
                  <c:v>679.99998969808905</c:v>
                </c:pt>
                <c:pt idx="111">
                  <c:v>679.99999122129054</c:v>
                </c:pt>
                <c:pt idx="112">
                  <c:v>679.99999251927727</c:v>
                </c:pt>
                <c:pt idx="113">
                  <c:v>679.99999362534857</c:v>
                </c:pt>
                <c:pt idx="114">
                  <c:v>679.99999456788044</c:v>
                </c:pt>
                <c:pt idx="115">
                  <c:v>679.99999537105305</c:v>
                </c:pt>
                <c:pt idx="116">
                  <c:v>679.99999605547157</c:v>
                </c:pt>
                <c:pt idx="117">
                  <c:v>679.9999966386946</c:v>
                </c:pt>
                <c:pt idx="118">
                  <c:v>679.99999713568445</c:v>
                </c:pt>
                <c:pt idx="119">
                  <c:v>679.99999755919134</c:v>
                </c:pt>
                <c:pt idx="120">
                  <c:v>679.99999792008009</c:v>
                </c:pt>
              </c:numCache>
            </c:numRef>
          </c:yVal>
          <c:smooth val="1"/>
          <c:extLst>
            <c:ext xmlns:c16="http://schemas.microsoft.com/office/drawing/2014/chart" uri="{C3380CC4-5D6E-409C-BE32-E72D297353CC}">
              <c16:uniqueId val="{00000002-3818-4D95-9049-AD2C165BE57C}"/>
            </c:ext>
          </c:extLst>
        </c:ser>
        <c:dLbls>
          <c:showLegendKey val="0"/>
          <c:showVal val="0"/>
          <c:showCatName val="0"/>
          <c:showSerName val="0"/>
          <c:showPercent val="0"/>
          <c:showBubbleSize val="0"/>
        </c:dLbls>
        <c:axId val="1557963967"/>
        <c:axId val="1435382111"/>
      </c:scatterChart>
      <c:valAx>
        <c:axId val="1557963967"/>
        <c:scaling>
          <c:orientation val="minMax"/>
          <c:max val="6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v-LV"/>
                  <a:t>Time, </a:t>
                </a:r>
                <a:r>
                  <a:rPr lang="lv-LV" cap="none" baseline="0"/>
                  <a:t>t</a:t>
                </a:r>
                <a:r>
                  <a:rPr lang="lv-LV"/>
                  <a:t> [min.]</a:t>
                </a:r>
                <a:endParaRPr lang="en-US"/>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lv-LV"/>
          </a:p>
        </c:txPr>
        <c:crossAx val="1435382111"/>
        <c:crosses val="autoZero"/>
        <c:crossBetween val="midCat"/>
        <c:majorUnit val="5"/>
      </c:valAx>
      <c:valAx>
        <c:axId val="143538211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v-LV"/>
                  <a:t>Temperature, T [C°]</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57963967"/>
        <c:crosses val="autoZero"/>
        <c:crossBetween val="midCat"/>
        <c:majorUnit val="1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EA96E3-0D66-4E3D-987F-D1C5E69BD1AD}"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lv-LV"/>
        </a:p>
      </dgm:t>
    </dgm:pt>
    <dgm:pt modelId="{02883FDA-0135-4FA2-B0D8-F75843DEE1E5}">
      <dgm:prSet phldrT="[Teksts]" custT="1"/>
      <dgm:spPr/>
      <dgm:t>
        <a:bodyPr/>
        <a:lstStyle/>
        <a:p>
          <a:r>
            <a:rPr lang="en-GB" sz="1400">
              <a:latin typeface="Verdana" panose="020B0604030504040204" pitchFamily="34" charset="0"/>
              <a:ea typeface="Verdana" panose="020B0604030504040204" pitchFamily="34" charset="0"/>
            </a:rPr>
            <a:t>Fire engineering general approaches</a:t>
          </a:r>
          <a:endParaRPr lang="lv-LV" sz="1400">
            <a:latin typeface="Verdana" panose="020B0604030504040204" pitchFamily="34" charset="0"/>
            <a:ea typeface="Verdana" panose="020B0604030504040204" pitchFamily="34" charset="0"/>
          </a:endParaRPr>
        </a:p>
      </dgm:t>
    </dgm:pt>
    <dgm:pt modelId="{ACAA6F4E-8F52-4899-B384-45F44A3482AE}" type="parTrans" cxnId="{136B3A25-E054-4FC2-8D2D-A825CF3DB70B}">
      <dgm:prSet/>
      <dgm:spPr/>
      <dgm:t>
        <a:bodyPr/>
        <a:lstStyle/>
        <a:p>
          <a:endParaRPr lang="lv-LV">
            <a:latin typeface="Verdana" panose="020B0604030504040204" pitchFamily="34" charset="0"/>
            <a:ea typeface="Verdana" panose="020B0604030504040204" pitchFamily="34" charset="0"/>
          </a:endParaRPr>
        </a:p>
      </dgm:t>
    </dgm:pt>
    <dgm:pt modelId="{CF0AD9F8-820F-467D-8167-86C53416A9C7}" type="sibTrans" cxnId="{136B3A25-E054-4FC2-8D2D-A825CF3DB70B}">
      <dgm:prSet/>
      <dgm:spPr/>
      <dgm:t>
        <a:bodyPr/>
        <a:lstStyle/>
        <a:p>
          <a:endParaRPr lang="lv-LV">
            <a:latin typeface="Verdana" panose="020B0604030504040204" pitchFamily="34" charset="0"/>
            <a:ea typeface="Verdana" panose="020B0604030504040204" pitchFamily="34" charset="0"/>
          </a:endParaRPr>
        </a:p>
      </dgm:t>
    </dgm:pt>
    <dgm:pt modelId="{C28C7877-E2CC-4F58-93A9-D9A421E7A40A}">
      <dgm:prSet phldrT="[Teksts]" custT="1"/>
      <dgm:spPr/>
      <dgm:t>
        <a:bodyPr/>
        <a:lstStyle/>
        <a:p>
          <a:r>
            <a:rPr lang="en-GB" sz="1400">
              <a:latin typeface="Verdana" panose="020B0604030504040204" pitchFamily="34" charset="0"/>
              <a:ea typeface="Verdana" panose="020B0604030504040204" pitchFamily="34" charset="0"/>
            </a:rPr>
            <a:t>Prescriptive fire design</a:t>
          </a:r>
          <a:endParaRPr lang="lv-LV" sz="1400">
            <a:latin typeface="Verdana" panose="020B0604030504040204" pitchFamily="34" charset="0"/>
            <a:ea typeface="Verdana" panose="020B0604030504040204" pitchFamily="34" charset="0"/>
          </a:endParaRPr>
        </a:p>
      </dgm:t>
    </dgm:pt>
    <dgm:pt modelId="{7DB4FFBD-A967-4B32-9489-8D1BAC6EEC37}" type="parTrans" cxnId="{0B3B238E-A771-428F-8E6F-89F503494AF8}">
      <dgm:prSet/>
      <dgm:spPr/>
      <dgm:t>
        <a:bodyPr/>
        <a:lstStyle/>
        <a:p>
          <a:endParaRPr lang="lv-LV">
            <a:latin typeface="Verdana" panose="020B0604030504040204" pitchFamily="34" charset="0"/>
            <a:ea typeface="Verdana" panose="020B0604030504040204" pitchFamily="34" charset="0"/>
          </a:endParaRPr>
        </a:p>
      </dgm:t>
    </dgm:pt>
    <dgm:pt modelId="{A5D769F5-7C1D-480B-BAF5-C6E7ADA58F62}" type="sibTrans" cxnId="{0B3B238E-A771-428F-8E6F-89F503494AF8}">
      <dgm:prSet/>
      <dgm:spPr/>
      <dgm:t>
        <a:bodyPr/>
        <a:lstStyle/>
        <a:p>
          <a:endParaRPr lang="lv-LV">
            <a:latin typeface="Verdana" panose="020B0604030504040204" pitchFamily="34" charset="0"/>
            <a:ea typeface="Verdana" panose="020B0604030504040204" pitchFamily="34" charset="0"/>
          </a:endParaRPr>
        </a:p>
      </dgm:t>
    </dgm:pt>
    <dgm:pt modelId="{EFB36370-9336-461B-BCFB-CA4ACA677A41}">
      <dgm:prSet phldrT="[Teksts]" custT="1"/>
      <dgm:spPr/>
      <dgm:t>
        <a:bodyPr/>
        <a:lstStyle/>
        <a:p>
          <a:r>
            <a:rPr lang="en-GB" sz="1400">
              <a:latin typeface="Verdana" panose="020B0604030504040204" pitchFamily="34" charset="0"/>
              <a:ea typeface="Verdana" panose="020B0604030504040204" pitchFamily="34" charset="0"/>
            </a:rPr>
            <a:t>Performance based fire design</a:t>
          </a:r>
          <a:endParaRPr lang="lv-LV" sz="1400">
            <a:latin typeface="Verdana" panose="020B0604030504040204" pitchFamily="34" charset="0"/>
            <a:ea typeface="Verdana" panose="020B0604030504040204" pitchFamily="34" charset="0"/>
          </a:endParaRPr>
        </a:p>
      </dgm:t>
    </dgm:pt>
    <dgm:pt modelId="{AFCE6B58-0BB4-4AC0-90BB-C940A39EE169}" type="parTrans" cxnId="{5D681BDD-3855-42FF-9C89-2DBB1893E328}">
      <dgm:prSet/>
      <dgm:spPr/>
      <dgm:t>
        <a:bodyPr/>
        <a:lstStyle/>
        <a:p>
          <a:endParaRPr lang="lv-LV">
            <a:latin typeface="Verdana" panose="020B0604030504040204" pitchFamily="34" charset="0"/>
            <a:ea typeface="Verdana" panose="020B0604030504040204" pitchFamily="34" charset="0"/>
          </a:endParaRPr>
        </a:p>
      </dgm:t>
    </dgm:pt>
    <dgm:pt modelId="{9CAB5792-E5DE-45E6-8AA1-5ABEA730A52E}" type="sibTrans" cxnId="{5D681BDD-3855-42FF-9C89-2DBB1893E328}">
      <dgm:prSet/>
      <dgm:spPr/>
      <dgm:t>
        <a:bodyPr/>
        <a:lstStyle/>
        <a:p>
          <a:endParaRPr lang="lv-LV">
            <a:latin typeface="Verdana" panose="020B0604030504040204" pitchFamily="34" charset="0"/>
            <a:ea typeface="Verdana" panose="020B0604030504040204" pitchFamily="34" charset="0"/>
          </a:endParaRPr>
        </a:p>
      </dgm:t>
    </dgm:pt>
    <dgm:pt modelId="{DB41DDF4-E0CC-4D3D-9EA2-389A9489FEC6}" type="pres">
      <dgm:prSet presAssocID="{E1EA96E3-0D66-4E3D-987F-D1C5E69BD1AD}" presName="cycle" presStyleCnt="0">
        <dgm:presLayoutVars>
          <dgm:chMax val="1"/>
          <dgm:dir/>
          <dgm:animLvl val="ctr"/>
          <dgm:resizeHandles val="exact"/>
        </dgm:presLayoutVars>
      </dgm:prSet>
      <dgm:spPr/>
      <dgm:t>
        <a:bodyPr/>
        <a:lstStyle/>
        <a:p>
          <a:endParaRPr lang="en-US"/>
        </a:p>
      </dgm:t>
    </dgm:pt>
    <dgm:pt modelId="{892867BD-B0F7-48A5-92A6-998DF447C38F}" type="pres">
      <dgm:prSet presAssocID="{02883FDA-0135-4FA2-B0D8-F75843DEE1E5}" presName="centerShape" presStyleLbl="node0" presStyleIdx="0" presStyleCnt="1"/>
      <dgm:spPr/>
      <dgm:t>
        <a:bodyPr/>
        <a:lstStyle/>
        <a:p>
          <a:endParaRPr lang="en-US"/>
        </a:p>
      </dgm:t>
    </dgm:pt>
    <dgm:pt modelId="{DBD36D51-2CC3-431B-95D9-424A15FF8C72}" type="pres">
      <dgm:prSet presAssocID="{7DB4FFBD-A967-4B32-9489-8D1BAC6EEC37}" presName="parTrans" presStyleLbl="bgSibTrans2D1" presStyleIdx="0" presStyleCnt="2"/>
      <dgm:spPr/>
      <dgm:t>
        <a:bodyPr/>
        <a:lstStyle/>
        <a:p>
          <a:endParaRPr lang="en-US"/>
        </a:p>
      </dgm:t>
    </dgm:pt>
    <dgm:pt modelId="{F261D889-8EEE-4C71-8CD8-210118B78D05}" type="pres">
      <dgm:prSet presAssocID="{C28C7877-E2CC-4F58-93A9-D9A421E7A40A}" presName="node" presStyleLbl="node1" presStyleIdx="0" presStyleCnt="2">
        <dgm:presLayoutVars>
          <dgm:bulletEnabled val="1"/>
        </dgm:presLayoutVars>
      </dgm:prSet>
      <dgm:spPr/>
      <dgm:t>
        <a:bodyPr/>
        <a:lstStyle/>
        <a:p>
          <a:endParaRPr lang="en-US"/>
        </a:p>
      </dgm:t>
    </dgm:pt>
    <dgm:pt modelId="{FC66C37B-B6E1-46E3-8C7B-C72577F6319E}" type="pres">
      <dgm:prSet presAssocID="{AFCE6B58-0BB4-4AC0-90BB-C940A39EE169}" presName="parTrans" presStyleLbl="bgSibTrans2D1" presStyleIdx="1" presStyleCnt="2"/>
      <dgm:spPr/>
      <dgm:t>
        <a:bodyPr/>
        <a:lstStyle/>
        <a:p>
          <a:endParaRPr lang="en-US"/>
        </a:p>
      </dgm:t>
    </dgm:pt>
    <dgm:pt modelId="{4880E9DF-7316-4D8B-A2E3-F9A955D83C6C}" type="pres">
      <dgm:prSet presAssocID="{EFB36370-9336-461B-BCFB-CA4ACA677A41}" presName="node" presStyleLbl="node1" presStyleIdx="1" presStyleCnt="2">
        <dgm:presLayoutVars>
          <dgm:bulletEnabled val="1"/>
        </dgm:presLayoutVars>
      </dgm:prSet>
      <dgm:spPr/>
      <dgm:t>
        <a:bodyPr/>
        <a:lstStyle/>
        <a:p>
          <a:endParaRPr lang="en-US"/>
        </a:p>
      </dgm:t>
    </dgm:pt>
  </dgm:ptLst>
  <dgm:cxnLst>
    <dgm:cxn modelId="{D50F424B-636D-47AE-AA1C-4B95845A2256}" type="presOf" srcId="{EFB36370-9336-461B-BCFB-CA4ACA677A41}" destId="{4880E9DF-7316-4D8B-A2E3-F9A955D83C6C}" srcOrd="0" destOrd="0" presId="urn:microsoft.com/office/officeart/2005/8/layout/radial4"/>
    <dgm:cxn modelId="{0AF63C2A-0E2D-4D47-9F32-7FFDC8FAA889}" type="presOf" srcId="{C28C7877-E2CC-4F58-93A9-D9A421E7A40A}" destId="{F261D889-8EEE-4C71-8CD8-210118B78D05}" srcOrd="0" destOrd="0" presId="urn:microsoft.com/office/officeart/2005/8/layout/radial4"/>
    <dgm:cxn modelId="{E2666A34-1E3D-4EB8-ACF8-016A77972EBA}" type="presOf" srcId="{02883FDA-0135-4FA2-B0D8-F75843DEE1E5}" destId="{892867BD-B0F7-48A5-92A6-998DF447C38F}" srcOrd="0" destOrd="0" presId="urn:microsoft.com/office/officeart/2005/8/layout/radial4"/>
    <dgm:cxn modelId="{0B3B238E-A771-428F-8E6F-89F503494AF8}" srcId="{02883FDA-0135-4FA2-B0D8-F75843DEE1E5}" destId="{C28C7877-E2CC-4F58-93A9-D9A421E7A40A}" srcOrd="0" destOrd="0" parTransId="{7DB4FFBD-A967-4B32-9489-8D1BAC6EEC37}" sibTransId="{A5D769F5-7C1D-480B-BAF5-C6E7ADA58F62}"/>
    <dgm:cxn modelId="{A334F4D4-AE56-4E59-9DD9-3D45ED71DF2C}" type="presOf" srcId="{7DB4FFBD-A967-4B32-9489-8D1BAC6EEC37}" destId="{DBD36D51-2CC3-431B-95D9-424A15FF8C72}" srcOrd="0" destOrd="0" presId="urn:microsoft.com/office/officeart/2005/8/layout/radial4"/>
    <dgm:cxn modelId="{9F496AB6-3DA6-43AD-8D73-5EFC02159E28}" type="presOf" srcId="{E1EA96E3-0D66-4E3D-987F-D1C5E69BD1AD}" destId="{DB41DDF4-E0CC-4D3D-9EA2-389A9489FEC6}" srcOrd="0" destOrd="0" presId="urn:microsoft.com/office/officeart/2005/8/layout/radial4"/>
    <dgm:cxn modelId="{136B3A25-E054-4FC2-8D2D-A825CF3DB70B}" srcId="{E1EA96E3-0D66-4E3D-987F-D1C5E69BD1AD}" destId="{02883FDA-0135-4FA2-B0D8-F75843DEE1E5}" srcOrd="0" destOrd="0" parTransId="{ACAA6F4E-8F52-4899-B384-45F44A3482AE}" sibTransId="{CF0AD9F8-820F-467D-8167-86C53416A9C7}"/>
    <dgm:cxn modelId="{5D681BDD-3855-42FF-9C89-2DBB1893E328}" srcId="{02883FDA-0135-4FA2-B0D8-F75843DEE1E5}" destId="{EFB36370-9336-461B-BCFB-CA4ACA677A41}" srcOrd="1" destOrd="0" parTransId="{AFCE6B58-0BB4-4AC0-90BB-C940A39EE169}" sibTransId="{9CAB5792-E5DE-45E6-8AA1-5ABEA730A52E}"/>
    <dgm:cxn modelId="{5B5036D8-EA75-4627-94AE-55A6C1B151A7}" type="presOf" srcId="{AFCE6B58-0BB4-4AC0-90BB-C940A39EE169}" destId="{FC66C37B-B6E1-46E3-8C7B-C72577F6319E}" srcOrd="0" destOrd="0" presId="urn:microsoft.com/office/officeart/2005/8/layout/radial4"/>
    <dgm:cxn modelId="{4D6A94F0-C670-4F3A-A0D5-26D61DE13CD5}" type="presParOf" srcId="{DB41DDF4-E0CC-4D3D-9EA2-389A9489FEC6}" destId="{892867BD-B0F7-48A5-92A6-998DF447C38F}" srcOrd="0" destOrd="0" presId="urn:microsoft.com/office/officeart/2005/8/layout/radial4"/>
    <dgm:cxn modelId="{2EDC8AF8-93DD-476E-A953-E637CCB716C2}" type="presParOf" srcId="{DB41DDF4-E0CC-4D3D-9EA2-389A9489FEC6}" destId="{DBD36D51-2CC3-431B-95D9-424A15FF8C72}" srcOrd="1" destOrd="0" presId="urn:microsoft.com/office/officeart/2005/8/layout/radial4"/>
    <dgm:cxn modelId="{9D874BE5-23CC-4CD2-8DF7-8A8062632DB2}" type="presParOf" srcId="{DB41DDF4-E0CC-4D3D-9EA2-389A9489FEC6}" destId="{F261D889-8EEE-4C71-8CD8-210118B78D05}" srcOrd="2" destOrd="0" presId="urn:microsoft.com/office/officeart/2005/8/layout/radial4"/>
    <dgm:cxn modelId="{00DFBC73-4B2E-4C15-BE8B-D3FC03B0BF18}" type="presParOf" srcId="{DB41DDF4-E0CC-4D3D-9EA2-389A9489FEC6}" destId="{FC66C37B-B6E1-46E3-8C7B-C72577F6319E}" srcOrd="3" destOrd="0" presId="urn:microsoft.com/office/officeart/2005/8/layout/radial4"/>
    <dgm:cxn modelId="{CDF1DEC8-6571-45CA-999B-90A93980738B}" type="presParOf" srcId="{DB41DDF4-E0CC-4D3D-9EA2-389A9489FEC6}" destId="{4880E9DF-7316-4D8B-A2E3-F9A955D83C6C}" srcOrd="4" destOrd="0" presId="urn:microsoft.com/office/officeart/2005/8/layout/radial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7B60ACC-F062-4BAE-A61D-3613576CF56E}" type="doc">
      <dgm:prSet loTypeId="urn:microsoft.com/office/officeart/2005/8/layout/radial3" loCatId="relationship" qsTypeId="urn:microsoft.com/office/officeart/2005/8/quickstyle/simple3" qsCatId="simple" csTypeId="urn:microsoft.com/office/officeart/2005/8/colors/accent1_2" csCatId="accent1" phldr="1"/>
      <dgm:spPr/>
      <dgm:t>
        <a:bodyPr/>
        <a:lstStyle/>
        <a:p>
          <a:endParaRPr lang="lv-LV"/>
        </a:p>
      </dgm:t>
    </dgm:pt>
    <dgm:pt modelId="{C1A23975-0583-46EF-BDCA-A8A66D4473FF}">
      <dgm:prSet phldrT="[Teksts]"/>
      <dgm:spPr/>
      <dgm:t>
        <a:bodyPr/>
        <a:lstStyle/>
        <a:p>
          <a:pPr algn="ctr"/>
          <a:r>
            <a:rPr lang="en-GB"/>
            <a:t>Fire</a:t>
          </a:r>
          <a:endParaRPr lang="lv-LV"/>
        </a:p>
      </dgm:t>
    </dgm:pt>
    <dgm:pt modelId="{3C0F0475-CD21-4125-BF75-CBE7542E4643}" type="parTrans" cxnId="{4E160EBA-3BBB-422B-B729-AD3337F01D1F}">
      <dgm:prSet/>
      <dgm:spPr/>
      <dgm:t>
        <a:bodyPr/>
        <a:lstStyle/>
        <a:p>
          <a:pPr algn="ctr"/>
          <a:endParaRPr lang="lv-LV"/>
        </a:p>
      </dgm:t>
    </dgm:pt>
    <dgm:pt modelId="{5CF5A987-D0BB-4EA7-9670-FE1D65B89E73}" type="sibTrans" cxnId="{4E160EBA-3BBB-422B-B729-AD3337F01D1F}">
      <dgm:prSet/>
      <dgm:spPr/>
      <dgm:t>
        <a:bodyPr/>
        <a:lstStyle/>
        <a:p>
          <a:pPr algn="ctr"/>
          <a:endParaRPr lang="lv-LV"/>
        </a:p>
      </dgm:t>
    </dgm:pt>
    <dgm:pt modelId="{66142A34-52B0-4297-AE4E-CD35ACD30FB4}">
      <dgm:prSet phldrT="[Teksts]"/>
      <dgm:spPr/>
      <dgm:t>
        <a:bodyPr/>
        <a:lstStyle/>
        <a:p>
          <a:pPr algn="ctr"/>
          <a:r>
            <a:rPr lang="en-GB"/>
            <a:t>Fuel</a:t>
          </a:r>
          <a:endParaRPr lang="lv-LV"/>
        </a:p>
      </dgm:t>
    </dgm:pt>
    <dgm:pt modelId="{489EDB6C-4BDF-452C-9EA3-90A316C0E4B0}" type="parTrans" cxnId="{A451041E-F222-4A15-8A38-6936D5CCF975}">
      <dgm:prSet/>
      <dgm:spPr/>
      <dgm:t>
        <a:bodyPr/>
        <a:lstStyle/>
        <a:p>
          <a:pPr algn="ctr"/>
          <a:endParaRPr lang="lv-LV"/>
        </a:p>
      </dgm:t>
    </dgm:pt>
    <dgm:pt modelId="{5D1BBB10-C68D-4FCF-9C7A-6F2522502723}" type="sibTrans" cxnId="{A451041E-F222-4A15-8A38-6936D5CCF975}">
      <dgm:prSet/>
      <dgm:spPr/>
      <dgm:t>
        <a:bodyPr/>
        <a:lstStyle/>
        <a:p>
          <a:pPr algn="ctr"/>
          <a:endParaRPr lang="lv-LV"/>
        </a:p>
      </dgm:t>
    </dgm:pt>
    <dgm:pt modelId="{2E7E5E4F-A3F3-497F-94BB-4B941B5408A9}">
      <dgm:prSet phldrT="[Teksts]"/>
      <dgm:spPr/>
      <dgm:t>
        <a:bodyPr/>
        <a:lstStyle/>
        <a:p>
          <a:pPr algn="ctr"/>
          <a:r>
            <a:rPr lang="en-GB"/>
            <a:t>Heat</a:t>
          </a:r>
          <a:endParaRPr lang="lv-LV"/>
        </a:p>
      </dgm:t>
    </dgm:pt>
    <dgm:pt modelId="{C7C4FEB5-4CB0-46AA-A102-FBDA599AF10D}" type="parTrans" cxnId="{D5A1A883-654B-484F-A92A-0D9FE9CCCA49}">
      <dgm:prSet/>
      <dgm:spPr/>
      <dgm:t>
        <a:bodyPr/>
        <a:lstStyle/>
        <a:p>
          <a:pPr algn="ctr"/>
          <a:endParaRPr lang="lv-LV"/>
        </a:p>
      </dgm:t>
    </dgm:pt>
    <dgm:pt modelId="{2B5E1776-7F5D-494B-9D11-F4BEA8C335AF}" type="sibTrans" cxnId="{D5A1A883-654B-484F-A92A-0D9FE9CCCA49}">
      <dgm:prSet/>
      <dgm:spPr/>
      <dgm:t>
        <a:bodyPr/>
        <a:lstStyle/>
        <a:p>
          <a:pPr algn="ctr"/>
          <a:endParaRPr lang="lv-LV"/>
        </a:p>
      </dgm:t>
    </dgm:pt>
    <dgm:pt modelId="{413316E2-2CB8-44A1-B061-E4D7C5C6A010}">
      <dgm:prSet phldrT="[Teksts]"/>
      <dgm:spPr/>
      <dgm:t>
        <a:bodyPr/>
        <a:lstStyle/>
        <a:p>
          <a:pPr algn="ctr"/>
          <a:r>
            <a:rPr lang="en-GB"/>
            <a:t>Oxygen</a:t>
          </a:r>
          <a:endParaRPr lang="lv-LV"/>
        </a:p>
      </dgm:t>
    </dgm:pt>
    <dgm:pt modelId="{7C113150-CE33-49C3-89EE-66DDF17D979F}" type="parTrans" cxnId="{6A464624-92E6-4939-9CFC-5DA2F6D34CBC}">
      <dgm:prSet/>
      <dgm:spPr/>
      <dgm:t>
        <a:bodyPr/>
        <a:lstStyle/>
        <a:p>
          <a:pPr algn="ctr"/>
          <a:endParaRPr lang="lv-LV"/>
        </a:p>
      </dgm:t>
    </dgm:pt>
    <dgm:pt modelId="{D8F46A6C-F92B-4D9A-A661-16F0CBC2FFC1}" type="sibTrans" cxnId="{6A464624-92E6-4939-9CFC-5DA2F6D34CBC}">
      <dgm:prSet/>
      <dgm:spPr/>
      <dgm:t>
        <a:bodyPr/>
        <a:lstStyle/>
        <a:p>
          <a:pPr algn="ctr"/>
          <a:endParaRPr lang="lv-LV"/>
        </a:p>
      </dgm:t>
    </dgm:pt>
    <dgm:pt modelId="{D8D1C4DB-AC22-4B0A-9AF2-9CF4202939B8}" type="pres">
      <dgm:prSet presAssocID="{97B60ACC-F062-4BAE-A61D-3613576CF56E}" presName="composite" presStyleCnt="0">
        <dgm:presLayoutVars>
          <dgm:chMax val="1"/>
          <dgm:dir/>
          <dgm:resizeHandles val="exact"/>
        </dgm:presLayoutVars>
      </dgm:prSet>
      <dgm:spPr/>
      <dgm:t>
        <a:bodyPr/>
        <a:lstStyle/>
        <a:p>
          <a:endParaRPr lang="en-US"/>
        </a:p>
      </dgm:t>
    </dgm:pt>
    <dgm:pt modelId="{BBB495E7-0709-45B1-BC2B-B8039D72CD6D}" type="pres">
      <dgm:prSet presAssocID="{97B60ACC-F062-4BAE-A61D-3613576CF56E}" presName="radial" presStyleCnt="0">
        <dgm:presLayoutVars>
          <dgm:animLvl val="ctr"/>
        </dgm:presLayoutVars>
      </dgm:prSet>
      <dgm:spPr/>
    </dgm:pt>
    <dgm:pt modelId="{8845FED2-5CCD-4699-83C3-BC02522FACD8}" type="pres">
      <dgm:prSet presAssocID="{C1A23975-0583-46EF-BDCA-A8A66D4473FF}" presName="centerShape" presStyleLbl="vennNode1" presStyleIdx="0" presStyleCnt="4" custScaleX="54937" custScaleY="54937"/>
      <dgm:spPr/>
      <dgm:t>
        <a:bodyPr/>
        <a:lstStyle/>
        <a:p>
          <a:endParaRPr lang="en-US"/>
        </a:p>
      </dgm:t>
    </dgm:pt>
    <dgm:pt modelId="{0E9B05A9-E3B6-42A4-A10F-EAA4022155C6}" type="pres">
      <dgm:prSet presAssocID="{66142A34-52B0-4297-AE4E-CD35ACD30FB4}" presName="node" presStyleLbl="vennNode1" presStyleIdx="1" presStyleCnt="4" custScaleX="183125" custScaleY="183125">
        <dgm:presLayoutVars>
          <dgm:bulletEnabled val="1"/>
        </dgm:presLayoutVars>
      </dgm:prSet>
      <dgm:spPr/>
      <dgm:t>
        <a:bodyPr/>
        <a:lstStyle/>
        <a:p>
          <a:endParaRPr lang="en-US"/>
        </a:p>
      </dgm:t>
    </dgm:pt>
    <dgm:pt modelId="{7B881157-2AE8-4413-9018-476EE891571E}" type="pres">
      <dgm:prSet presAssocID="{2E7E5E4F-A3F3-497F-94BB-4B941B5408A9}" presName="node" presStyleLbl="vennNode1" presStyleIdx="2" presStyleCnt="4" custScaleX="183125" custScaleY="183125">
        <dgm:presLayoutVars>
          <dgm:bulletEnabled val="1"/>
        </dgm:presLayoutVars>
      </dgm:prSet>
      <dgm:spPr/>
      <dgm:t>
        <a:bodyPr/>
        <a:lstStyle/>
        <a:p>
          <a:endParaRPr lang="en-US"/>
        </a:p>
      </dgm:t>
    </dgm:pt>
    <dgm:pt modelId="{5143D2C0-94BA-4EA9-AC60-B0C329FB2B8A}" type="pres">
      <dgm:prSet presAssocID="{413316E2-2CB8-44A1-B061-E4D7C5C6A010}" presName="node" presStyleLbl="vennNode1" presStyleIdx="3" presStyleCnt="4" custScaleX="183125" custScaleY="183125">
        <dgm:presLayoutVars>
          <dgm:bulletEnabled val="1"/>
        </dgm:presLayoutVars>
      </dgm:prSet>
      <dgm:spPr/>
      <dgm:t>
        <a:bodyPr/>
        <a:lstStyle/>
        <a:p>
          <a:endParaRPr lang="en-US"/>
        </a:p>
      </dgm:t>
    </dgm:pt>
  </dgm:ptLst>
  <dgm:cxnLst>
    <dgm:cxn modelId="{D5A1A883-654B-484F-A92A-0D9FE9CCCA49}" srcId="{C1A23975-0583-46EF-BDCA-A8A66D4473FF}" destId="{2E7E5E4F-A3F3-497F-94BB-4B941B5408A9}" srcOrd="1" destOrd="0" parTransId="{C7C4FEB5-4CB0-46AA-A102-FBDA599AF10D}" sibTransId="{2B5E1776-7F5D-494B-9D11-F4BEA8C335AF}"/>
    <dgm:cxn modelId="{A451041E-F222-4A15-8A38-6936D5CCF975}" srcId="{C1A23975-0583-46EF-BDCA-A8A66D4473FF}" destId="{66142A34-52B0-4297-AE4E-CD35ACD30FB4}" srcOrd="0" destOrd="0" parTransId="{489EDB6C-4BDF-452C-9EA3-90A316C0E4B0}" sibTransId="{5D1BBB10-C68D-4FCF-9C7A-6F2522502723}"/>
    <dgm:cxn modelId="{3D69A26A-24B0-44C1-8155-9D3BC6AED81F}" type="presOf" srcId="{2E7E5E4F-A3F3-497F-94BB-4B941B5408A9}" destId="{7B881157-2AE8-4413-9018-476EE891571E}" srcOrd="0" destOrd="0" presId="urn:microsoft.com/office/officeart/2005/8/layout/radial3"/>
    <dgm:cxn modelId="{D4FDA04D-90DC-409D-941B-2EF0ADAC7CF5}" type="presOf" srcId="{97B60ACC-F062-4BAE-A61D-3613576CF56E}" destId="{D8D1C4DB-AC22-4B0A-9AF2-9CF4202939B8}" srcOrd="0" destOrd="0" presId="urn:microsoft.com/office/officeart/2005/8/layout/radial3"/>
    <dgm:cxn modelId="{4BFAB2CB-477E-4938-ACD2-6864D0567318}" type="presOf" srcId="{66142A34-52B0-4297-AE4E-CD35ACD30FB4}" destId="{0E9B05A9-E3B6-42A4-A10F-EAA4022155C6}" srcOrd="0" destOrd="0" presId="urn:microsoft.com/office/officeart/2005/8/layout/radial3"/>
    <dgm:cxn modelId="{6A464624-92E6-4939-9CFC-5DA2F6D34CBC}" srcId="{C1A23975-0583-46EF-BDCA-A8A66D4473FF}" destId="{413316E2-2CB8-44A1-B061-E4D7C5C6A010}" srcOrd="2" destOrd="0" parTransId="{7C113150-CE33-49C3-89EE-66DDF17D979F}" sibTransId="{D8F46A6C-F92B-4D9A-A661-16F0CBC2FFC1}"/>
    <dgm:cxn modelId="{8666F11B-D130-45C1-B489-3FE7FE3D3D18}" type="presOf" srcId="{413316E2-2CB8-44A1-B061-E4D7C5C6A010}" destId="{5143D2C0-94BA-4EA9-AC60-B0C329FB2B8A}" srcOrd="0" destOrd="0" presId="urn:microsoft.com/office/officeart/2005/8/layout/radial3"/>
    <dgm:cxn modelId="{4E160EBA-3BBB-422B-B729-AD3337F01D1F}" srcId="{97B60ACC-F062-4BAE-A61D-3613576CF56E}" destId="{C1A23975-0583-46EF-BDCA-A8A66D4473FF}" srcOrd="0" destOrd="0" parTransId="{3C0F0475-CD21-4125-BF75-CBE7542E4643}" sibTransId="{5CF5A987-D0BB-4EA7-9670-FE1D65B89E73}"/>
    <dgm:cxn modelId="{F4368740-800E-4CBB-B9FE-84208AABC708}" type="presOf" srcId="{C1A23975-0583-46EF-BDCA-A8A66D4473FF}" destId="{8845FED2-5CCD-4699-83C3-BC02522FACD8}" srcOrd="0" destOrd="0" presId="urn:microsoft.com/office/officeart/2005/8/layout/radial3"/>
    <dgm:cxn modelId="{C3B68ADC-C4BC-41DF-874A-04288009B4D9}" type="presParOf" srcId="{D8D1C4DB-AC22-4B0A-9AF2-9CF4202939B8}" destId="{BBB495E7-0709-45B1-BC2B-B8039D72CD6D}" srcOrd="0" destOrd="0" presId="urn:microsoft.com/office/officeart/2005/8/layout/radial3"/>
    <dgm:cxn modelId="{43693174-4704-484F-963B-FFCC6B521100}" type="presParOf" srcId="{BBB495E7-0709-45B1-BC2B-B8039D72CD6D}" destId="{8845FED2-5CCD-4699-83C3-BC02522FACD8}" srcOrd="0" destOrd="0" presId="urn:microsoft.com/office/officeart/2005/8/layout/radial3"/>
    <dgm:cxn modelId="{9DA8B838-7CA5-46AE-B5F5-EAD2025ED04A}" type="presParOf" srcId="{BBB495E7-0709-45B1-BC2B-B8039D72CD6D}" destId="{0E9B05A9-E3B6-42A4-A10F-EAA4022155C6}" srcOrd="1" destOrd="0" presId="urn:microsoft.com/office/officeart/2005/8/layout/radial3"/>
    <dgm:cxn modelId="{52DFFA83-C279-4B35-8E20-0ABAD7A658AC}" type="presParOf" srcId="{BBB495E7-0709-45B1-BC2B-B8039D72CD6D}" destId="{7B881157-2AE8-4413-9018-476EE891571E}" srcOrd="2" destOrd="0" presId="urn:microsoft.com/office/officeart/2005/8/layout/radial3"/>
    <dgm:cxn modelId="{793AA1A6-BA4E-4012-B306-3FEE5B3443CE}" type="presParOf" srcId="{BBB495E7-0709-45B1-BC2B-B8039D72CD6D}" destId="{5143D2C0-94BA-4EA9-AC60-B0C329FB2B8A}" srcOrd="3" destOrd="0" presId="urn:microsoft.com/office/officeart/2005/8/layout/radial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867BD-B0F7-48A5-92A6-998DF447C38F}">
      <dsp:nvSpPr>
        <dsp:cNvPr id="0" name=""/>
        <dsp:cNvSpPr/>
      </dsp:nvSpPr>
      <dsp:spPr>
        <a:xfrm>
          <a:off x="1877377" y="1301954"/>
          <a:ext cx="1731645" cy="173164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latin typeface="Verdana" panose="020B0604030504040204" pitchFamily="34" charset="0"/>
              <a:ea typeface="Verdana" panose="020B0604030504040204" pitchFamily="34" charset="0"/>
            </a:rPr>
            <a:t>Fire engineering general approaches</a:t>
          </a:r>
          <a:endParaRPr lang="lv-LV" sz="1400" kern="1200">
            <a:latin typeface="Verdana" panose="020B0604030504040204" pitchFamily="34" charset="0"/>
            <a:ea typeface="Verdana" panose="020B0604030504040204" pitchFamily="34" charset="0"/>
          </a:endParaRPr>
        </a:p>
      </dsp:txBody>
      <dsp:txXfrm>
        <a:off x="2130971" y="1555548"/>
        <a:ext cx="1224457" cy="1224457"/>
      </dsp:txXfrm>
    </dsp:sp>
    <dsp:sp modelId="{DBD36D51-2CC3-431B-95D9-424A15FF8C72}">
      <dsp:nvSpPr>
        <dsp:cNvPr id="0" name=""/>
        <dsp:cNvSpPr/>
      </dsp:nvSpPr>
      <dsp:spPr>
        <a:xfrm rot="12900000">
          <a:off x="699180" y="977959"/>
          <a:ext cx="1394386" cy="49351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261D889-8EEE-4C71-8CD8-210118B78D05}">
      <dsp:nvSpPr>
        <dsp:cNvPr id="0" name=""/>
        <dsp:cNvSpPr/>
      </dsp:nvSpPr>
      <dsp:spPr>
        <a:xfrm>
          <a:off x="2735" y="166800"/>
          <a:ext cx="1645062" cy="1316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n-GB" sz="1400" kern="1200">
              <a:latin typeface="Verdana" panose="020B0604030504040204" pitchFamily="34" charset="0"/>
              <a:ea typeface="Verdana" panose="020B0604030504040204" pitchFamily="34" charset="0"/>
            </a:rPr>
            <a:t>Prescriptive fire design</a:t>
          </a:r>
          <a:endParaRPr lang="lv-LV" sz="1400" kern="1200">
            <a:latin typeface="Verdana" panose="020B0604030504040204" pitchFamily="34" charset="0"/>
            <a:ea typeface="Verdana" panose="020B0604030504040204" pitchFamily="34" charset="0"/>
          </a:endParaRPr>
        </a:p>
      </dsp:txBody>
      <dsp:txXfrm>
        <a:off x="41281" y="205346"/>
        <a:ext cx="1567970" cy="1238958"/>
      </dsp:txXfrm>
    </dsp:sp>
    <dsp:sp modelId="{FC66C37B-B6E1-46E3-8C7B-C72577F6319E}">
      <dsp:nvSpPr>
        <dsp:cNvPr id="0" name=""/>
        <dsp:cNvSpPr/>
      </dsp:nvSpPr>
      <dsp:spPr>
        <a:xfrm rot="19500000">
          <a:off x="3392832" y="977959"/>
          <a:ext cx="1394386" cy="49351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880E9DF-7316-4D8B-A2E3-F9A955D83C6C}">
      <dsp:nvSpPr>
        <dsp:cNvPr id="0" name=""/>
        <dsp:cNvSpPr/>
      </dsp:nvSpPr>
      <dsp:spPr>
        <a:xfrm>
          <a:off x="3838601" y="166800"/>
          <a:ext cx="1645062" cy="1316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n-GB" sz="1400" kern="1200">
              <a:latin typeface="Verdana" panose="020B0604030504040204" pitchFamily="34" charset="0"/>
              <a:ea typeface="Verdana" panose="020B0604030504040204" pitchFamily="34" charset="0"/>
            </a:rPr>
            <a:t>Performance based fire design</a:t>
          </a:r>
          <a:endParaRPr lang="lv-LV" sz="1400" kern="1200">
            <a:latin typeface="Verdana" panose="020B0604030504040204" pitchFamily="34" charset="0"/>
            <a:ea typeface="Verdana" panose="020B0604030504040204" pitchFamily="34" charset="0"/>
          </a:endParaRPr>
        </a:p>
      </dsp:txBody>
      <dsp:txXfrm>
        <a:off x="3877147" y="205346"/>
        <a:ext cx="1567970" cy="12389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45FED2-5CCD-4699-83C3-BC02522FACD8}">
      <dsp:nvSpPr>
        <dsp:cNvPr id="0" name=""/>
        <dsp:cNvSpPr/>
      </dsp:nvSpPr>
      <dsp:spPr>
        <a:xfrm>
          <a:off x="2031325" y="1137637"/>
          <a:ext cx="890349" cy="890349"/>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r>
            <a:rPr lang="en-GB" sz="2800" kern="1200"/>
            <a:t>Fire</a:t>
          </a:r>
          <a:endParaRPr lang="lv-LV" sz="2800" kern="1200"/>
        </a:p>
      </dsp:txBody>
      <dsp:txXfrm>
        <a:off x="2161714" y="1268026"/>
        <a:ext cx="629571" cy="629571"/>
      </dsp:txXfrm>
    </dsp:sp>
    <dsp:sp modelId="{0E9B05A9-E3B6-42A4-A10F-EAA4022155C6}">
      <dsp:nvSpPr>
        <dsp:cNvPr id="0" name=""/>
        <dsp:cNvSpPr/>
      </dsp:nvSpPr>
      <dsp:spPr>
        <a:xfrm>
          <a:off x="1734535" y="-213551"/>
          <a:ext cx="1483928" cy="1483928"/>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r>
            <a:rPr lang="en-GB" sz="2500" kern="1200"/>
            <a:t>Fuel</a:t>
          </a:r>
          <a:endParaRPr lang="lv-LV" sz="2500" kern="1200"/>
        </a:p>
      </dsp:txBody>
      <dsp:txXfrm>
        <a:off x="1951851" y="3765"/>
        <a:ext cx="1049296" cy="1049296"/>
      </dsp:txXfrm>
    </dsp:sp>
    <dsp:sp modelId="{7B881157-2AE8-4413-9018-476EE891571E}">
      <dsp:nvSpPr>
        <dsp:cNvPr id="0" name=""/>
        <dsp:cNvSpPr/>
      </dsp:nvSpPr>
      <dsp:spPr>
        <a:xfrm>
          <a:off x="2647672" y="1368047"/>
          <a:ext cx="1483928" cy="1483928"/>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r>
            <a:rPr lang="en-GB" sz="2500" kern="1200"/>
            <a:t>Heat</a:t>
          </a:r>
          <a:endParaRPr lang="lv-LV" sz="2500" kern="1200"/>
        </a:p>
      </dsp:txBody>
      <dsp:txXfrm>
        <a:off x="2864988" y="1585363"/>
        <a:ext cx="1049296" cy="1049296"/>
      </dsp:txXfrm>
    </dsp:sp>
    <dsp:sp modelId="{5143D2C0-94BA-4EA9-AC60-B0C329FB2B8A}">
      <dsp:nvSpPr>
        <dsp:cNvPr id="0" name=""/>
        <dsp:cNvSpPr/>
      </dsp:nvSpPr>
      <dsp:spPr>
        <a:xfrm>
          <a:off x="821398" y="1368047"/>
          <a:ext cx="1483928" cy="1483928"/>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r>
            <a:rPr lang="en-GB" sz="2500" kern="1200"/>
            <a:t>Oxygen</a:t>
          </a:r>
          <a:endParaRPr lang="lv-LV" sz="2500" kern="1200"/>
        </a:p>
      </dsp:txBody>
      <dsp:txXfrm>
        <a:off x="1038714" y="1585363"/>
        <a:ext cx="1049296" cy="1049296"/>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B6DC9F35-46D1-471C-81DC-AE2FA1CC5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17</Pages>
  <Words>12329</Words>
  <Characters>7029</Characters>
  <Application>Microsoft Office Word</Application>
  <DocSecurity>0</DocSecurity>
  <Lines>58</Lines>
  <Paragraphs>38</Paragraphs>
  <ScaleCrop>false</ScaleCrop>
  <HeadingPairs>
    <vt:vector size="8" baseType="variant">
      <vt:variant>
        <vt:lpstr>Nosaukums</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19320</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2021-01-27T21:28:00Z</dcterms:created>
  <dcterms:modified xsi:type="dcterms:W3CDTF">2021-04-29T10:23:00Z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