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46476D94" w:rsidR="0002235F" w:rsidRDefault="00F1761C"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6976" behindDoc="0" locked="0" layoutInCell="1" allowOverlap="1" wp14:anchorId="784731A4" wp14:editId="60D1EBFA">
                <wp:simplePos x="0" y="0"/>
                <wp:positionH relativeFrom="column">
                  <wp:posOffset>-989704</wp:posOffset>
                </wp:positionH>
                <wp:positionV relativeFrom="paragraph">
                  <wp:posOffset>753073</wp:posOffset>
                </wp:positionV>
                <wp:extent cx="7625715" cy="2547134"/>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7625715" cy="2547134"/>
                        </a:xfrm>
                        <a:prstGeom prst="rect">
                          <a:avLst/>
                        </a:prstGeom>
                        <a:solidFill>
                          <a:srgbClr val="A1785B"/>
                        </a:solidFill>
                        <a:ln w="6350">
                          <a:noFill/>
                        </a:ln>
                      </wps:spPr>
                      <wps:txbx>
                        <w:txbxContent>
                          <w:p w14:paraId="4BCAD51B" w14:textId="77777777" w:rsidR="00F1761C" w:rsidRPr="00C643E6" w:rsidRDefault="00F1761C" w:rsidP="00F1761C">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3F5E5A21" w14:textId="77777777" w:rsidR="00F1761C" w:rsidRPr="00C643E6" w:rsidRDefault="00F1761C" w:rsidP="00F1761C">
                            <w:pPr>
                              <w:spacing w:after="0" w:line="240" w:lineRule="auto"/>
                              <w:jc w:val="center"/>
                              <w:rPr>
                                <w:color w:val="FFFFFF" w:themeColor="background1"/>
                                <w:sz w:val="40"/>
                                <w:szCs w:val="40"/>
                                <w:lang w:val="el-GR" w:eastAsia="en-US"/>
                              </w:rPr>
                            </w:pPr>
                            <w:bookmarkStart w:id="0" w:name="_Toc56179379"/>
                            <w:bookmarkStart w:id="1" w:name="_Toc56179417"/>
                          </w:p>
                          <w:p w14:paraId="21B47E5B" w14:textId="2037AA0A" w:rsidR="00F1761C" w:rsidRPr="00181B7E" w:rsidRDefault="00F1761C" w:rsidP="00F1761C">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005A179D">
                              <w:rPr>
                                <w:color w:val="FFFFFF" w:themeColor="background1"/>
                                <w:sz w:val="40"/>
                                <w:szCs w:val="40"/>
                                <w:lang w:val="en-GB" w:eastAsia="en-US"/>
                              </w:rPr>
                              <w:t xml:space="preserve"> </w:t>
                            </w:r>
                            <w:r w:rsidR="005A179D">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0"/>
                            <w:bookmarkEnd w:id="1"/>
                            <w:r w:rsidRPr="00181B7E">
                              <w:rPr>
                                <w:color w:val="FFFFFF" w:themeColor="background1"/>
                                <w:sz w:val="44"/>
                                <w:szCs w:val="44"/>
                                <w:lang w:val="el-GR"/>
                              </w:rPr>
                              <w:t xml:space="preserve"> </w:t>
                            </w:r>
                          </w:p>
                          <w:p w14:paraId="180C3D8C" w14:textId="3333852C" w:rsidR="004146E9" w:rsidRPr="00A87538" w:rsidRDefault="00F1761C" w:rsidP="00F1761C">
                            <w:pPr>
                              <w:jc w:val="center"/>
                              <w:rPr>
                                <w:color w:val="FFFFFF" w:themeColor="background1"/>
                                <w:sz w:val="44"/>
                                <w:szCs w:val="44"/>
                              </w:rPr>
                            </w:pPr>
                            <w:r w:rsidRPr="00F1761C">
                              <w:rPr>
                                <w:color w:val="FFFFFF" w:themeColor="background1"/>
                                <w:sz w:val="44"/>
                                <w:szCs w:val="44"/>
                              </w:rPr>
                              <w:t>Η ΧΡ</w:t>
                            </w:r>
                            <w:r>
                              <w:rPr>
                                <w:color w:val="FFFFFF" w:themeColor="background1"/>
                                <w:sz w:val="44"/>
                                <w:szCs w:val="44"/>
                                <w:lang w:val="el-GR"/>
                              </w:rPr>
                              <w:t>Η</w:t>
                            </w:r>
                            <w:r w:rsidRPr="00F1761C">
                              <w:rPr>
                                <w:color w:val="FFFFFF" w:themeColor="background1"/>
                                <w:sz w:val="44"/>
                                <w:szCs w:val="44"/>
                              </w:rPr>
                              <w:t>ΣΗ ΔΟΜΙΚ</w:t>
                            </w:r>
                            <w:r>
                              <w:rPr>
                                <w:color w:val="FFFFFF" w:themeColor="background1"/>
                                <w:sz w:val="44"/>
                                <w:szCs w:val="44"/>
                                <w:lang w:val="el-GR"/>
                              </w:rPr>
                              <w:t>Ω</w:t>
                            </w:r>
                            <w:r w:rsidRPr="00F1761C">
                              <w:rPr>
                                <w:color w:val="FFFFFF" w:themeColor="background1"/>
                                <w:sz w:val="44"/>
                                <w:szCs w:val="44"/>
                              </w:rPr>
                              <w:t>Ν ΠΡΟΪ</w:t>
                            </w:r>
                            <w:r>
                              <w:rPr>
                                <w:color w:val="FFFFFF" w:themeColor="background1"/>
                                <w:sz w:val="44"/>
                                <w:szCs w:val="44"/>
                                <w:lang w:val="el-GR"/>
                              </w:rPr>
                              <w:t>Ο</w:t>
                            </w:r>
                            <w:r w:rsidRPr="00F1761C">
                              <w:rPr>
                                <w:color w:val="FFFFFF" w:themeColor="background1"/>
                                <w:sz w:val="44"/>
                                <w:szCs w:val="44"/>
                              </w:rPr>
                              <w:t>ΝΤΩΝ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95pt;margin-top:59.3pt;width:600.45pt;height:20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" fillcolor="#a1785b" stroked="f" strokeweight=".5pt">
                <v:textbox>
                  <w:txbxContent>
                    <w:p w14:paraId="4BCAD51B" w14:textId="77777777" w:rsidR="00F1761C" w:rsidRPr="00C643E6" w:rsidRDefault="00F1761C" w:rsidP="00F1761C">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3F5E5A21" w14:textId="77777777" w:rsidR="00F1761C" w:rsidRPr="00C643E6" w:rsidRDefault="00F1761C" w:rsidP="00F1761C">
                      <w:pPr>
                        <w:spacing w:after="0" w:line="240" w:lineRule="auto"/>
                        <w:jc w:val="center"/>
                        <w:rPr>
                          <w:color w:val="FFFFFF" w:themeColor="background1"/>
                          <w:sz w:val="40"/>
                          <w:szCs w:val="40"/>
                          <w:lang w:val="el-GR" w:eastAsia="en-US"/>
                        </w:rPr>
                      </w:pPr>
                      <w:bookmarkStart w:id="2" w:name="_Toc56179379"/>
                      <w:bookmarkStart w:id="3" w:name="_Toc56179417"/>
                    </w:p>
                    <w:p w14:paraId="21B47E5B" w14:textId="2037AA0A" w:rsidR="00F1761C" w:rsidRPr="00181B7E" w:rsidRDefault="00F1761C" w:rsidP="00F1761C">
                      <w:pPr>
                        <w:jc w:val="center"/>
                        <w:rPr>
                          <w:color w:val="FFFFFF" w:themeColor="background1"/>
                          <w:sz w:val="44"/>
                          <w:szCs w:val="44"/>
                          <w:lang w:val="el-GR"/>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005A179D">
                        <w:rPr>
                          <w:color w:val="FFFFFF" w:themeColor="background1"/>
                          <w:sz w:val="40"/>
                          <w:szCs w:val="40"/>
                          <w:lang w:val="en-GB" w:eastAsia="en-US"/>
                        </w:rPr>
                        <w:t xml:space="preserve"> </w:t>
                      </w:r>
                      <w:r w:rsidR="005A179D">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2"/>
                      <w:bookmarkEnd w:id="3"/>
                      <w:r w:rsidRPr="00181B7E">
                        <w:rPr>
                          <w:color w:val="FFFFFF" w:themeColor="background1"/>
                          <w:sz w:val="44"/>
                          <w:szCs w:val="44"/>
                          <w:lang w:val="el-GR"/>
                        </w:rPr>
                        <w:t xml:space="preserve"> </w:t>
                      </w:r>
                    </w:p>
                    <w:p w14:paraId="180C3D8C" w14:textId="3333852C" w:rsidR="004146E9" w:rsidRPr="00A87538" w:rsidRDefault="00F1761C" w:rsidP="00F1761C">
                      <w:pPr>
                        <w:jc w:val="center"/>
                        <w:rPr>
                          <w:color w:val="FFFFFF" w:themeColor="background1"/>
                          <w:sz w:val="44"/>
                          <w:szCs w:val="44"/>
                        </w:rPr>
                      </w:pPr>
                      <w:r w:rsidRPr="00F1761C">
                        <w:rPr>
                          <w:color w:val="FFFFFF" w:themeColor="background1"/>
                          <w:sz w:val="44"/>
                          <w:szCs w:val="44"/>
                        </w:rPr>
                        <w:t>Η ΧΡ</w:t>
                      </w:r>
                      <w:r>
                        <w:rPr>
                          <w:color w:val="FFFFFF" w:themeColor="background1"/>
                          <w:sz w:val="44"/>
                          <w:szCs w:val="44"/>
                          <w:lang w:val="el-GR"/>
                        </w:rPr>
                        <w:t>Η</w:t>
                      </w:r>
                      <w:r w:rsidRPr="00F1761C">
                        <w:rPr>
                          <w:color w:val="FFFFFF" w:themeColor="background1"/>
                          <w:sz w:val="44"/>
                          <w:szCs w:val="44"/>
                        </w:rPr>
                        <w:t>ΣΗ ΔΟΜΙΚ</w:t>
                      </w:r>
                      <w:r>
                        <w:rPr>
                          <w:color w:val="FFFFFF" w:themeColor="background1"/>
                          <w:sz w:val="44"/>
                          <w:szCs w:val="44"/>
                          <w:lang w:val="el-GR"/>
                        </w:rPr>
                        <w:t>Ω</w:t>
                      </w:r>
                      <w:r w:rsidRPr="00F1761C">
                        <w:rPr>
                          <w:color w:val="FFFFFF" w:themeColor="background1"/>
                          <w:sz w:val="44"/>
                          <w:szCs w:val="44"/>
                        </w:rPr>
                        <w:t>Ν ΠΡΟΪ</w:t>
                      </w:r>
                      <w:r>
                        <w:rPr>
                          <w:color w:val="FFFFFF" w:themeColor="background1"/>
                          <w:sz w:val="44"/>
                          <w:szCs w:val="44"/>
                          <w:lang w:val="el-GR"/>
                        </w:rPr>
                        <w:t>Ο</w:t>
                      </w:r>
                      <w:r w:rsidRPr="00F1761C">
                        <w:rPr>
                          <w:color w:val="FFFFFF" w:themeColor="background1"/>
                          <w:sz w:val="44"/>
                          <w:szCs w:val="44"/>
                        </w:rPr>
                        <w:t>ΝΤΩΝ</w:t>
                      </w:r>
                    </w:p>
                  </w:txbxContent>
                </v:textbox>
              </v:shape>
            </w:pict>
          </mc:Fallback>
        </mc:AlternateContent>
      </w:r>
      <w:r>
        <w:rPr>
          <w:noProof/>
          <w:lang w:val="de-AT" w:eastAsia="de-AT"/>
        </w:rPr>
        <mc:AlternateContent>
          <mc:Choice Requires="wps">
            <w:drawing>
              <wp:anchor distT="0" distB="0" distL="114300" distR="114300" simplePos="0" relativeHeight="251653120" behindDoc="0" locked="0" layoutInCell="1" allowOverlap="1" wp14:anchorId="2E990041" wp14:editId="265560DC">
                <wp:simplePos x="0" y="0"/>
                <wp:positionH relativeFrom="column">
                  <wp:posOffset>-914400</wp:posOffset>
                </wp:positionH>
                <wp:positionV relativeFrom="paragraph">
                  <wp:posOffset>3300655</wp:posOffset>
                </wp:positionV>
                <wp:extent cx="7553325" cy="126533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65331"/>
                        </a:xfrm>
                        <a:prstGeom prst="rect">
                          <a:avLst/>
                        </a:prstGeom>
                        <a:solidFill>
                          <a:srgbClr val="548235"/>
                        </a:solidFill>
                        <a:ln w="6350">
                          <a:noFill/>
                        </a:ln>
                      </wps:spPr>
                      <wps:txbx>
                        <w:txbxContent>
                          <w:p w14:paraId="72BFF69D" w14:textId="77777777" w:rsidR="00F1761C" w:rsidRPr="00C643E6" w:rsidRDefault="00F1761C" w:rsidP="00F1761C">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eastAsia="en-US"/>
                              </w:rPr>
                              <w:t>UPWOOD</w:t>
                            </w:r>
                          </w:p>
                          <w:p w14:paraId="4964D31B" w14:textId="77777777" w:rsidR="00F1761C" w:rsidRPr="00C643E6" w:rsidRDefault="00F1761C" w:rsidP="00F1761C">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bookmarkStart w:id="4" w:name="OLE_LINK1"/>
                            <w:bookmarkStart w:id="5" w:name="OLE_LINK2"/>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bookmarkEnd w:id="4"/>
                          <w:bookmarkEnd w:id="5"/>
                          <w:p w14:paraId="2EE4546B" w14:textId="77777777" w:rsidR="00D058B3" w:rsidRPr="00F1761C" w:rsidRDefault="00D058B3">
                            <w:pPr>
                              <w:rPr>
                                <w:lang w:val="el-GR"/>
                              </w:rPr>
                            </w:pP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59.9pt;width:594.75pt;height:99.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" fillcolor="#548235" stroked="f" strokeweight=".5pt">
                <v:textbox>
                  <w:txbxContent>
                    <w:p w14:paraId="72BFF69D" w14:textId="77777777" w:rsidR="00F1761C" w:rsidRPr="00C643E6" w:rsidRDefault="00F1761C" w:rsidP="00F1761C">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eastAsia="en-US"/>
                        </w:rPr>
                        <w:t>UPWOOD</w:t>
                      </w:r>
                    </w:p>
                    <w:p w14:paraId="4964D31B" w14:textId="77777777" w:rsidR="00F1761C" w:rsidRPr="00C643E6" w:rsidRDefault="00F1761C" w:rsidP="00F1761C">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bookmarkStart w:id="6" w:name="OLE_LINK1"/>
                      <w:bookmarkStart w:id="7" w:name="OLE_LINK2"/>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bookmarkEnd w:id="6"/>
                    <w:bookmarkEnd w:id="7"/>
                    <w:p w14:paraId="2EE4546B" w14:textId="77777777" w:rsidR="00D058B3" w:rsidRPr="00F1761C" w:rsidRDefault="00D058B3">
                      <w:pPr>
                        <w:rPr>
                          <w:lang w:val="el-GR"/>
                        </w:rPr>
                      </w:pPr>
                    </w:p>
                    <w:p w14:paraId="08874F7C"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4A010DE1" w14:textId="77777777"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257E55AB" w14:textId="77777777" w:rsidR="00806D92" w:rsidRPr="001A247F" w:rsidRDefault="00806D92" w:rsidP="004146E9">
                      <w:pPr>
                        <w:jc w:val="center"/>
                        <w:rPr>
                          <w:rFonts w:ascii="Noto Sans" w:eastAsia="Noto Sans" w:hAnsi="Noto Sans" w:cs="Noto Sans"/>
                          <w:b/>
                          <w:bCs/>
                          <w:color w:val="FFFFFF"/>
                          <w:kern w:val="0"/>
                          <w:sz w:val="56"/>
                          <w:szCs w:val="56"/>
                          <w:lang w:val="fi-FI" w:eastAsia="en-US"/>
                        </w:rPr>
                      </w:pPr>
                    </w:p>
                    <w:p w14:paraId="7AA94E4B" w14:textId="77777777" w:rsidR="000D009F" w:rsidRPr="00634B29" w:rsidRDefault="000D009F">
                      <w:pPr>
                        <w:rPr>
                          <w:lang w:val="fi-FI"/>
                        </w:rPr>
                      </w:pPr>
                    </w:p>
                    <w:p w14:paraId="2566BC08" w14:textId="4C2D96E5" w:rsidR="00806D92" w:rsidRPr="001A247F"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1A247F"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1A247F" w:rsidRDefault="00D058B3">
                      <w:pPr>
                        <w:rPr>
                          <w:lang w:val="fi-FI"/>
                        </w:rPr>
                      </w:pPr>
                    </w:p>
                    <w:p w14:paraId="1947E5FB" w14:textId="77777777" w:rsidR="00806D92" w:rsidRPr="001A247F"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1A247F"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1A247F"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8" w:name="_Toc39576256"/>
    </w:p>
    <w:p w14:paraId="31F3E609" w14:textId="77777777" w:rsidR="00F1761C" w:rsidRDefault="00F1761C">
      <w:pPr>
        <w:pStyle w:val="TOC1"/>
        <w:tabs>
          <w:tab w:val="right" w:leader="dot" w:pos="9017"/>
        </w:tabs>
        <w:rPr>
          <w:lang w:val="el-GR"/>
        </w:rPr>
      </w:pPr>
      <w:bookmarkStart w:id="9" w:name="_Toc59104785"/>
      <w:r>
        <w:rPr>
          <w:lang w:val="el-GR"/>
        </w:rPr>
        <w:lastRenderedPageBreak/>
        <w:t>Πίνακας</w:t>
      </w:r>
      <w:r w:rsidRPr="00F1761C">
        <w:rPr>
          <w:lang w:val="fi"/>
        </w:rPr>
        <w:t xml:space="preserve"> </w:t>
      </w:r>
      <w:r>
        <w:rPr>
          <w:lang w:val="el-GR"/>
        </w:rPr>
        <w:t>Περιεχομένων</w:t>
      </w:r>
    </w:p>
    <w:sdt>
      <w:sdtPr>
        <w:rPr>
          <w:lang w:val="fi-FI"/>
        </w:rPr>
        <w:id w:val="917291519"/>
        <w:docPartObj>
          <w:docPartGallery w:val="Table of Contents"/>
          <w:docPartUnique/>
        </w:docPartObj>
      </w:sdtPr>
      <w:sdtEndPr>
        <w:rPr>
          <w:lang w:val="en-US"/>
        </w:rPr>
      </w:sdtEndPr>
      <w:sdtContent>
        <w:bookmarkEnd w:id="9" w:displacedByCustomXml="prev"/>
        <w:p w14:paraId="4F327C47" w14:textId="000FE699" w:rsidR="00921996" w:rsidRDefault="00806D15">
          <w:pPr>
            <w:pStyle w:val="TOC1"/>
            <w:tabs>
              <w:tab w:val="right" w:leader="dot" w:pos="9017"/>
            </w:tabs>
            <w:rPr>
              <w:rFonts w:asciiTheme="minorHAnsi" w:eastAsiaTheme="minorEastAsia" w:hAnsiTheme="minorHAnsi"/>
              <w:noProof/>
              <w:kern w:val="0"/>
              <w:sz w:val="22"/>
              <w:szCs w:val="22"/>
              <w:lang w:val="el-GR" w:eastAsia="el-GR"/>
            </w:rPr>
          </w:pPr>
          <w:r>
            <w:fldChar w:fldCharType="begin"/>
          </w:r>
          <w:r>
            <w:instrText xml:space="preserve"> TOC \o "1-3" \h \z \u </w:instrText>
          </w:r>
          <w:r>
            <w:fldChar w:fldCharType="separate"/>
          </w:r>
          <w:hyperlink w:anchor="_Toc69221856" w:history="1">
            <w:r w:rsidR="00921996" w:rsidRPr="00AD22C8">
              <w:rPr>
                <w:rStyle w:val="Hyperlink"/>
                <w:noProof/>
                <w:lang w:val="fi"/>
                <w14:scene3d>
                  <w14:camera w14:prst="orthographicFront"/>
                  <w14:lightRig w14:rig="threePt" w14:dir="t">
                    <w14:rot w14:lat="0" w14:lon="0" w14:rev="0"/>
                  </w14:lightRig>
                </w14:scene3d>
              </w:rPr>
              <w:t>1.</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Αρχικά</w:t>
            </w:r>
            <w:r w:rsidR="00921996">
              <w:rPr>
                <w:noProof/>
                <w:webHidden/>
              </w:rPr>
              <w:tab/>
            </w:r>
            <w:r w:rsidR="00921996">
              <w:rPr>
                <w:noProof/>
                <w:webHidden/>
              </w:rPr>
              <w:fldChar w:fldCharType="begin"/>
            </w:r>
            <w:r w:rsidR="00921996">
              <w:rPr>
                <w:noProof/>
                <w:webHidden/>
              </w:rPr>
              <w:instrText xml:space="preserve"> PAGEREF _Toc69221856 \h </w:instrText>
            </w:r>
            <w:r w:rsidR="00921996">
              <w:rPr>
                <w:noProof/>
                <w:webHidden/>
              </w:rPr>
            </w:r>
            <w:r w:rsidR="00921996">
              <w:rPr>
                <w:noProof/>
                <w:webHidden/>
              </w:rPr>
              <w:fldChar w:fldCharType="separate"/>
            </w:r>
            <w:r w:rsidR="00921996">
              <w:rPr>
                <w:noProof/>
                <w:webHidden/>
              </w:rPr>
              <w:t>2</w:t>
            </w:r>
            <w:r w:rsidR="00921996">
              <w:rPr>
                <w:noProof/>
                <w:webHidden/>
              </w:rPr>
              <w:fldChar w:fldCharType="end"/>
            </w:r>
          </w:hyperlink>
        </w:p>
        <w:p w14:paraId="5ED6874F" w14:textId="0F158D91" w:rsidR="00921996" w:rsidRDefault="005A179D">
          <w:pPr>
            <w:pStyle w:val="TOC1"/>
            <w:tabs>
              <w:tab w:val="right" w:leader="dot" w:pos="9017"/>
            </w:tabs>
            <w:rPr>
              <w:rFonts w:asciiTheme="minorHAnsi" w:eastAsiaTheme="minorEastAsia" w:hAnsiTheme="minorHAnsi"/>
              <w:noProof/>
              <w:kern w:val="0"/>
              <w:sz w:val="22"/>
              <w:szCs w:val="22"/>
              <w:lang w:val="el-GR" w:eastAsia="el-GR"/>
            </w:rPr>
          </w:pPr>
          <w:hyperlink w:anchor="_Toc69221857" w:history="1">
            <w:r w:rsidR="00921996" w:rsidRPr="00AD22C8">
              <w:rPr>
                <w:rStyle w:val="Hyperlink"/>
                <w:noProof/>
                <w:lang w:val="el-GR"/>
                <w14:scene3d>
                  <w14:camera w14:prst="orthographicFront"/>
                  <w14:lightRig w14:rig="threePt" w14:dir="t">
                    <w14:rot w14:lat="0" w14:lon="0" w14:rev="0"/>
                  </w14:lightRig>
                </w14:scene3d>
              </w:rPr>
              <w:t>2.</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Φιλικά προς το περιβάλλον δομικά υλικά</w:t>
            </w:r>
            <w:r w:rsidR="00921996">
              <w:rPr>
                <w:noProof/>
                <w:webHidden/>
              </w:rPr>
              <w:tab/>
            </w:r>
            <w:r w:rsidR="00921996">
              <w:rPr>
                <w:noProof/>
                <w:webHidden/>
              </w:rPr>
              <w:fldChar w:fldCharType="begin"/>
            </w:r>
            <w:r w:rsidR="00921996">
              <w:rPr>
                <w:noProof/>
                <w:webHidden/>
              </w:rPr>
              <w:instrText xml:space="preserve"> PAGEREF _Toc69221857 \h </w:instrText>
            </w:r>
            <w:r w:rsidR="00921996">
              <w:rPr>
                <w:noProof/>
                <w:webHidden/>
              </w:rPr>
            </w:r>
            <w:r w:rsidR="00921996">
              <w:rPr>
                <w:noProof/>
                <w:webHidden/>
              </w:rPr>
              <w:fldChar w:fldCharType="separate"/>
            </w:r>
            <w:r w:rsidR="00921996">
              <w:rPr>
                <w:noProof/>
                <w:webHidden/>
              </w:rPr>
              <w:t>3</w:t>
            </w:r>
            <w:r w:rsidR="00921996">
              <w:rPr>
                <w:noProof/>
                <w:webHidden/>
              </w:rPr>
              <w:fldChar w:fldCharType="end"/>
            </w:r>
          </w:hyperlink>
        </w:p>
        <w:p w14:paraId="6711C188" w14:textId="0CDD19CE" w:rsidR="00921996" w:rsidRDefault="005A179D">
          <w:pPr>
            <w:pStyle w:val="TOC2"/>
            <w:tabs>
              <w:tab w:val="left" w:pos="2421"/>
            </w:tabs>
            <w:rPr>
              <w:rFonts w:asciiTheme="minorHAnsi" w:eastAsiaTheme="minorEastAsia" w:hAnsiTheme="minorHAnsi"/>
              <w:noProof/>
              <w:kern w:val="0"/>
              <w:sz w:val="22"/>
              <w:szCs w:val="22"/>
              <w:lang w:val="el-GR" w:eastAsia="el-GR"/>
            </w:rPr>
          </w:pPr>
          <w:hyperlink w:anchor="_Toc69221858" w:history="1">
            <w:r w:rsidR="00921996" w:rsidRPr="00AD22C8">
              <w:rPr>
                <w:rStyle w:val="Hyperlink"/>
                <w:noProof/>
              </w:rPr>
              <w:t>2.1</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Πόρτες</w:t>
            </w:r>
            <w:r w:rsidR="00921996">
              <w:rPr>
                <w:noProof/>
                <w:webHidden/>
              </w:rPr>
              <w:tab/>
            </w:r>
            <w:r w:rsidR="00921996">
              <w:rPr>
                <w:noProof/>
                <w:webHidden/>
              </w:rPr>
              <w:fldChar w:fldCharType="begin"/>
            </w:r>
            <w:r w:rsidR="00921996">
              <w:rPr>
                <w:noProof/>
                <w:webHidden/>
              </w:rPr>
              <w:instrText xml:space="preserve"> PAGEREF _Toc69221858 \h </w:instrText>
            </w:r>
            <w:r w:rsidR="00921996">
              <w:rPr>
                <w:noProof/>
                <w:webHidden/>
              </w:rPr>
            </w:r>
            <w:r w:rsidR="00921996">
              <w:rPr>
                <w:noProof/>
                <w:webHidden/>
              </w:rPr>
              <w:fldChar w:fldCharType="separate"/>
            </w:r>
            <w:r w:rsidR="00921996">
              <w:rPr>
                <w:noProof/>
                <w:webHidden/>
              </w:rPr>
              <w:t>3</w:t>
            </w:r>
            <w:r w:rsidR="00921996">
              <w:rPr>
                <w:noProof/>
                <w:webHidden/>
              </w:rPr>
              <w:fldChar w:fldCharType="end"/>
            </w:r>
          </w:hyperlink>
        </w:p>
        <w:p w14:paraId="2F3A6476" w14:textId="2DC9BE9E" w:rsidR="00921996" w:rsidRDefault="005A179D">
          <w:pPr>
            <w:pStyle w:val="TOC2"/>
            <w:tabs>
              <w:tab w:val="left" w:pos="2421"/>
            </w:tabs>
            <w:rPr>
              <w:rFonts w:asciiTheme="minorHAnsi" w:eastAsiaTheme="minorEastAsia" w:hAnsiTheme="minorHAnsi"/>
              <w:noProof/>
              <w:kern w:val="0"/>
              <w:sz w:val="22"/>
              <w:szCs w:val="22"/>
              <w:lang w:val="el-GR" w:eastAsia="el-GR"/>
            </w:rPr>
          </w:pPr>
          <w:hyperlink w:anchor="_Toc69221859" w:history="1">
            <w:r w:rsidR="00921996" w:rsidRPr="00AD22C8">
              <w:rPr>
                <w:rStyle w:val="Hyperlink"/>
                <w:noProof/>
              </w:rPr>
              <w:t>2.2</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Παράθυρα</w:t>
            </w:r>
            <w:r w:rsidR="00921996">
              <w:rPr>
                <w:noProof/>
                <w:webHidden/>
              </w:rPr>
              <w:tab/>
            </w:r>
            <w:r w:rsidR="00921996">
              <w:rPr>
                <w:noProof/>
                <w:webHidden/>
              </w:rPr>
              <w:fldChar w:fldCharType="begin"/>
            </w:r>
            <w:r w:rsidR="00921996">
              <w:rPr>
                <w:noProof/>
                <w:webHidden/>
              </w:rPr>
              <w:instrText xml:space="preserve"> PAGEREF _Toc69221859 \h </w:instrText>
            </w:r>
            <w:r w:rsidR="00921996">
              <w:rPr>
                <w:noProof/>
                <w:webHidden/>
              </w:rPr>
            </w:r>
            <w:r w:rsidR="00921996">
              <w:rPr>
                <w:noProof/>
                <w:webHidden/>
              </w:rPr>
              <w:fldChar w:fldCharType="separate"/>
            </w:r>
            <w:r w:rsidR="00921996">
              <w:rPr>
                <w:noProof/>
                <w:webHidden/>
              </w:rPr>
              <w:t>4</w:t>
            </w:r>
            <w:r w:rsidR="00921996">
              <w:rPr>
                <w:noProof/>
                <w:webHidden/>
              </w:rPr>
              <w:fldChar w:fldCharType="end"/>
            </w:r>
          </w:hyperlink>
        </w:p>
        <w:p w14:paraId="6E2CC57A" w14:textId="03CD5C5C" w:rsidR="00921996" w:rsidRDefault="005A179D">
          <w:pPr>
            <w:pStyle w:val="TOC1"/>
            <w:tabs>
              <w:tab w:val="right" w:leader="dot" w:pos="9017"/>
            </w:tabs>
            <w:rPr>
              <w:rFonts w:asciiTheme="minorHAnsi" w:eastAsiaTheme="minorEastAsia" w:hAnsiTheme="minorHAnsi"/>
              <w:noProof/>
              <w:kern w:val="0"/>
              <w:sz w:val="22"/>
              <w:szCs w:val="22"/>
              <w:lang w:val="el-GR" w:eastAsia="el-GR"/>
            </w:rPr>
          </w:pPr>
          <w:hyperlink w:anchor="_Toc69221860" w:history="1">
            <w:r w:rsidR="00921996" w:rsidRPr="00AD22C8">
              <w:rPr>
                <w:rStyle w:val="Hyperlink"/>
                <w:noProof/>
                <w14:scene3d>
                  <w14:camera w14:prst="orthographicFront"/>
                  <w14:lightRig w14:rig="threePt" w14:dir="t">
                    <w14:rot w14:lat="0" w14:lon="0" w14:rev="0"/>
                  </w14:lightRig>
                </w14:scene3d>
              </w:rPr>
              <w:t>3.</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Ποιότητα της εγκατάστασης</w:t>
            </w:r>
            <w:r w:rsidR="00921996">
              <w:rPr>
                <w:noProof/>
                <w:webHidden/>
              </w:rPr>
              <w:tab/>
            </w:r>
            <w:r w:rsidR="00921996">
              <w:rPr>
                <w:noProof/>
                <w:webHidden/>
              </w:rPr>
              <w:fldChar w:fldCharType="begin"/>
            </w:r>
            <w:r w:rsidR="00921996">
              <w:rPr>
                <w:noProof/>
                <w:webHidden/>
              </w:rPr>
              <w:instrText xml:space="preserve"> PAGEREF _Toc69221860 \h </w:instrText>
            </w:r>
            <w:r w:rsidR="00921996">
              <w:rPr>
                <w:noProof/>
                <w:webHidden/>
              </w:rPr>
            </w:r>
            <w:r w:rsidR="00921996">
              <w:rPr>
                <w:noProof/>
                <w:webHidden/>
              </w:rPr>
              <w:fldChar w:fldCharType="separate"/>
            </w:r>
            <w:r w:rsidR="00921996">
              <w:rPr>
                <w:noProof/>
                <w:webHidden/>
              </w:rPr>
              <w:t>5</w:t>
            </w:r>
            <w:r w:rsidR="00921996">
              <w:rPr>
                <w:noProof/>
                <w:webHidden/>
              </w:rPr>
              <w:fldChar w:fldCharType="end"/>
            </w:r>
          </w:hyperlink>
        </w:p>
        <w:p w14:paraId="46A0C584" w14:textId="4C330DD1" w:rsidR="00921996" w:rsidRDefault="005A179D">
          <w:pPr>
            <w:pStyle w:val="TOC2"/>
            <w:tabs>
              <w:tab w:val="left" w:pos="2421"/>
            </w:tabs>
            <w:rPr>
              <w:rFonts w:asciiTheme="minorHAnsi" w:eastAsiaTheme="minorEastAsia" w:hAnsiTheme="minorHAnsi"/>
              <w:noProof/>
              <w:kern w:val="0"/>
              <w:sz w:val="22"/>
              <w:szCs w:val="22"/>
              <w:lang w:val="el-GR" w:eastAsia="el-GR"/>
            </w:rPr>
          </w:pPr>
          <w:hyperlink w:anchor="_Toc69221861" w:history="1">
            <w:r w:rsidR="00921996" w:rsidRPr="00AD22C8">
              <w:rPr>
                <w:rStyle w:val="Hyperlink"/>
                <w:noProof/>
              </w:rPr>
              <w:t>3.1</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Παράθυρα</w:t>
            </w:r>
            <w:r w:rsidR="00921996">
              <w:rPr>
                <w:noProof/>
                <w:webHidden/>
              </w:rPr>
              <w:tab/>
            </w:r>
            <w:r w:rsidR="00921996">
              <w:rPr>
                <w:noProof/>
                <w:webHidden/>
              </w:rPr>
              <w:fldChar w:fldCharType="begin"/>
            </w:r>
            <w:r w:rsidR="00921996">
              <w:rPr>
                <w:noProof/>
                <w:webHidden/>
              </w:rPr>
              <w:instrText xml:space="preserve"> PAGEREF _Toc69221861 \h </w:instrText>
            </w:r>
            <w:r w:rsidR="00921996">
              <w:rPr>
                <w:noProof/>
                <w:webHidden/>
              </w:rPr>
            </w:r>
            <w:r w:rsidR="00921996">
              <w:rPr>
                <w:noProof/>
                <w:webHidden/>
              </w:rPr>
              <w:fldChar w:fldCharType="separate"/>
            </w:r>
            <w:r w:rsidR="00921996">
              <w:rPr>
                <w:noProof/>
                <w:webHidden/>
              </w:rPr>
              <w:t>5</w:t>
            </w:r>
            <w:r w:rsidR="00921996">
              <w:rPr>
                <w:noProof/>
                <w:webHidden/>
              </w:rPr>
              <w:fldChar w:fldCharType="end"/>
            </w:r>
          </w:hyperlink>
        </w:p>
        <w:p w14:paraId="20C63DE2" w14:textId="72369110" w:rsidR="00921996" w:rsidRDefault="005A179D">
          <w:pPr>
            <w:pStyle w:val="TOC2"/>
            <w:tabs>
              <w:tab w:val="left" w:pos="2421"/>
            </w:tabs>
            <w:rPr>
              <w:rFonts w:asciiTheme="minorHAnsi" w:eastAsiaTheme="minorEastAsia" w:hAnsiTheme="minorHAnsi"/>
              <w:noProof/>
              <w:kern w:val="0"/>
              <w:sz w:val="22"/>
              <w:szCs w:val="22"/>
              <w:lang w:val="el-GR" w:eastAsia="el-GR"/>
            </w:rPr>
          </w:pPr>
          <w:hyperlink w:anchor="_Toc69221862" w:history="1">
            <w:r w:rsidR="00921996" w:rsidRPr="00AD22C8">
              <w:rPr>
                <w:rStyle w:val="Hyperlink"/>
                <w:noProof/>
              </w:rPr>
              <w:t>3.2</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Πόρτες</w:t>
            </w:r>
            <w:r w:rsidR="00921996">
              <w:rPr>
                <w:noProof/>
                <w:webHidden/>
              </w:rPr>
              <w:tab/>
            </w:r>
            <w:r w:rsidR="00921996">
              <w:rPr>
                <w:noProof/>
                <w:webHidden/>
              </w:rPr>
              <w:fldChar w:fldCharType="begin"/>
            </w:r>
            <w:r w:rsidR="00921996">
              <w:rPr>
                <w:noProof/>
                <w:webHidden/>
              </w:rPr>
              <w:instrText xml:space="preserve"> PAGEREF _Toc69221862 \h </w:instrText>
            </w:r>
            <w:r w:rsidR="00921996">
              <w:rPr>
                <w:noProof/>
                <w:webHidden/>
              </w:rPr>
            </w:r>
            <w:r w:rsidR="00921996">
              <w:rPr>
                <w:noProof/>
                <w:webHidden/>
              </w:rPr>
              <w:fldChar w:fldCharType="separate"/>
            </w:r>
            <w:r w:rsidR="00921996">
              <w:rPr>
                <w:noProof/>
                <w:webHidden/>
              </w:rPr>
              <w:t>5</w:t>
            </w:r>
            <w:r w:rsidR="00921996">
              <w:rPr>
                <w:noProof/>
                <w:webHidden/>
              </w:rPr>
              <w:fldChar w:fldCharType="end"/>
            </w:r>
          </w:hyperlink>
        </w:p>
        <w:p w14:paraId="7040D446" w14:textId="593F276F" w:rsidR="00921996" w:rsidRDefault="005A179D">
          <w:pPr>
            <w:pStyle w:val="TOC2"/>
            <w:tabs>
              <w:tab w:val="left" w:pos="2421"/>
            </w:tabs>
            <w:rPr>
              <w:rFonts w:asciiTheme="minorHAnsi" w:eastAsiaTheme="minorEastAsia" w:hAnsiTheme="minorHAnsi"/>
              <w:noProof/>
              <w:kern w:val="0"/>
              <w:sz w:val="22"/>
              <w:szCs w:val="22"/>
              <w:lang w:val="el-GR" w:eastAsia="el-GR"/>
            </w:rPr>
          </w:pPr>
          <w:hyperlink w:anchor="_Toc69221863" w:history="1">
            <w:r w:rsidR="00921996" w:rsidRPr="00AD22C8">
              <w:rPr>
                <w:rStyle w:val="Hyperlink"/>
                <w:noProof/>
              </w:rPr>
              <w:t>3.3</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Στοιχείο Ενότητας</w:t>
            </w:r>
            <w:r w:rsidR="00921996">
              <w:rPr>
                <w:noProof/>
                <w:webHidden/>
              </w:rPr>
              <w:tab/>
            </w:r>
            <w:r w:rsidR="00921996">
              <w:rPr>
                <w:noProof/>
                <w:webHidden/>
              </w:rPr>
              <w:fldChar w:fldCharType="begin"/>
            </w:r>
            <w:r w:rsidR="00921996">
              <w:rPr>
                <w:noProof/>
                <w:webHidden/>
              </w:rPr>
              <w:instrText xml:space="preserve"> PAGEREF _Toc69221863 \h </w:instrText>
            </w:r>
            <w:r w:rsidR="00921996">
              <w:rPr>
                <w:noProof/>
                <w:webHidden/>
              </w:rPr>
            </w:r>
            <w:r w:rsidR="00921996">
              <w:rPr>
                <w:noProof/>
                <w:webHidden/>
              </w:rPr>
              <w:fldChar w:fldCharType="separate"/>
            </w:r>
            <w:r w:rsidR="00921996">
              <w:rPr>
                <w:noProof/>
                <w:webHidden/>
              </w:rPr>
              <w:t>6</w:t>
            </w:r>
            <w:r w:rsidR="00921996">
              <w:rPr>
                <w:noProof/>
                <w:webHidden/>
              </w:rPr>
              <w:fldChar w:fldCharType="end"/>
            </w:r>
          </w:hyperlink>
        </w:p>
        <w:p w14:paraId="021C8515" w14:textId="3065EA91" w:rsidR="00921996" w:rsidRDefault="005A179D">
          <w:pPr>
            <w:pStyle w:val="TOC1"/>
            <w:tabs>
              <w:tab w:val="right" w:leader="dot" w:pos="9017"/>
            </w:tabs>
            <w:rPr>
              <w:rFonts w:asciiTheme="minorHAnsi" w:eastAsiaTheme="minorEastAsia" w:hAnsiTheme="minorHAnsi"/>
              <w:noProof/>
              <w:kern w:val="0"/>
              <w:sz w:val="22"/>
              <w:szCs w:val="22"/>
              <w:lang w:val="el-GR" w:eastAsia="el-GR"/>
            </w:rPr>
          </w:pPr>
          <w:hyperlink w:anchor="_Toc69221864" w:history="1">
            <w:r w:rsidR="00921996" w:rsidRPr="00AD22C8">
              <w:rPr>
                <w:rStyle w:val="Hyperlink"/>
                <w:noProof/>
                <w:lang w:val="fi-FI"/>
                <w14:scene3d>
                  <w14:camera w14:prst="orthographicFront"/>
                  <w14:lightRig w14:rig="threePt" w14:dir="t">
                    <w14:rot w14:lat="0" w14:lon="0" w14:rev="0"/>
                  </w14:lightRig>
                </w14:scene3d>
              </w:rPr>
              <w:t>4.</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Συχνές ερωτήσεις</w:t>
            </w:r>
            <w:r w:rsidR="00921996">
              <w:rPr>
                <w:noProof/>
                <w:webHidden/>
              </w:rPr>
              <w:tab/>
            </w:r>
            <w:r w:rsidR="00921996">
              <w:rPr>
                <w:noProof/>
                <w:webHidden/>
              </w:rPr>
              <w:fldChar w:fldCharType="begin"/>
            </w:r>
            <w:r w:rsidR="00921996">
              <w:rPr>
                <w:noProof/>
                <w:webHidden/>
              </w:rPr>
              <w:instrText xml:space="preserve"> PAGEREF _Toc69221864 \h </w:instrText>
            </w:r>
            <w:r w:rsidR="00921996">
              <w:rPr>
                <w:noProof/>
                <w:webHidden/>
              </w:rPr>
            </w:r>
            <w:r w:rsidR="00921996">
              <w:rPr>
                <w:noProof/>
                <w:webHidden/>
              </w:rPr>
              <w:fldChar w:fldCharType="separate"/>
            </w:r>
            <w:r w:rsidR="00921996">
              <w:rPr>
                <w:noProof/>
                <w:webHidden/>
              </w:rPr>
              <w:t>6</w:t>
            </w:r>
            <w:r w:rsidR="00921996">
              <w:rPr>
                <w:noProof/>
                <w:webHidden/>
              </w:rPr>
              <w:fldChar w:fldCharType="end"/>
            </w:r>
          </w:hyperlink>
        </w:p>
        <w:p w14:paraId="1B2A2FA7" w14:textId="7F0A368A" w:rsidR="00921996" w:rsidRDefault="005A179D">
          <w:pPr>
            <w:pStyle w:val="TOC1"/>
            <w:tabs>
              <w:tab w:val="right" w:leader="dot" w:pos="9017"/>
            </w:tabs>
            <w:rPr>
              <w:rFonts w:asciiTheme="minorHAnsi" w:eastAsiaTheme="minorEastAsia" w:hAnsiTheme="minorHAnsi"/>
              <w:noProof/>
              <w:kern w:val="0"/>
              <w:sz w:val="22"/>
              <w:szCs w:val="22"/>
              <w:lang w:val="el-GR" w:eastAsia="el-GR"/>
            </w:rPr>
          </w:pPr>
          <w:hyperlink w:anchor="_Toc69221865" w:history="1">
            <w:r w:rsidR="00921996" w:rsidRPr="00AD22C8">
              <w:rPr>
                <w:rStyle w:val="Hyperlink"/>
                <w:noProof/>
                <w14:scene3d>
                  <w14:camera w14:prst="orthographicFront"/>
                  <w14:lightRig w14:rig="threePt" w14:dir="t">
                    <w14:rot w14:lat="0" w14:lon="0" w14:rev="0"/>
                  </w14:lightRig>
                </w14:scene3d>
              </w:rPr>
              <w:t>5.</w:t>
            </w:r>
            <w:r w:rsidR="00921996">
              <w:rPr>
                <w:rFonts w:asciiTheme="minorHAnsi" w:eastAsiaTheme="minorEastAsia" w:hAnsiTheme="minorHAnsi"/>
                <w:noProof/>
                <w:kern w:val="0"/>
                <w:sz w:val="22"/>
                <w:szCs w:val="22"/>
                <w:lang w:val="el-GR" w:eastAsia="el-GR"/>
              </w:rPr>
              <w:tab/>
            </w:r>
            <w:r w:rsidR="00921996" w:rsidRPr="00AD22C8">
              <w:rPr>
                <w:rStyle w:val="Hyperlink"/>
                <w:noProof/>
                <w:lang w:val="el-GR"/>
              </w:rPr>
              <w:t>Λίστα αναφορών</w:t>
            </w:r>
            <w:r w:rsidR="00921996">
              <w:rPr>
                <w:noProof/>
                <w:webHidden/>
              </w:rPr>
              <w:tab/>
            </w:r>
            <w:r w:rsidR="00921996">
              <w:rPr>
                <w:noProof/>
                <w:webHidden/>
              </w:rPr>
              <w:fldChar w:fldCharType="begin"/>
            </w:r>
            <w:r w:rsidR="00921996">
              <w:rPr>
                <w:noProof/>
                <w:webHidden/>
              </w:rPr>
              <w:instrText xml:space="preserve"> PAGEREF _Toc69221865 \h </w:instrText>
            </w:r>
            <w:r w:rsidR="00921996">
              <w:rPr>
                <w:noProof/>
                <w:webHidden/>
              </w:rPr>
            </w:r>
            <w:r w:rsidR="00921996">
              <w:rPr>
                <w:noProof/>
                <w:webHidden/>
              </w:rPr>
              <w:fldChar w:fldCharType="separate"/>
            </w:r>
            <w:r w:rsidR="00921996">
              <w:rPr>
                <w:noProof/>
                <w:webHidden/>
              </w:rPr>
              <w:t>7</w:t>
            </w:r>
            <w:r w:rsidR="00921996">
              <w:rPr>
                <w:noProof/>
                <w:webHidden/>
              </w:rPr>
              <w:fldChar w:fldCharType="end"/>
            </w:r>
          </w:hyperlink>
        </w:p>
        <w:p w14:paraId="369F6514" w14:textId="3C72D5EA"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71EFC35F" w:rsidR="00FE0C7A" w:rsidRDefault="00F1761C" w:rsidP="00165BA3">
      <w:pPr>
        <w:pStyle w:val="Heading1"/>
        <w:rPr>
          <w:lang w:val="fi"/>
        </w:rPr>
      </w:pPr>
      <w:bookmarkStart w:id="10" w:name="_Toc69221856"/>
      <w:bookmarkEnd w:id="8"/>
      <w:r>
        <w:rPr>
          <w:lang w:val="el-GR"/>
        </w:rPr>
        <w:lastRenderedPageBreak/>
        <w:t>Αρχικά</w:t>
      </w:r>
      <w:bookmarkEnd w:id="10"/>
    </w:p>
    <w:p w14:paraId="486925A3" w14:textId="0B07A86F" w:rsidR="00756320" w:rsidRPr="00F1761C" w:rsidRDefault="00F1761C" w:rsidP="00756320">
      <w:pPr>
        <w:rPr>
          <w:lang w:val="el-GR"/>
        </w:rPr>
      </w:pPr>
      <w:r w:rsidRPr="00F1761C">
        <w:rPr>
          <w:lang w:val="el-GR"/>
        </w:rPr>
        <w:t xml:space="preserve">Τα δομικά </w:t>
      </w:r>
      <w:r>
        <w:rPr>
          <w:lang w:val="el-GR"/>
        </w:rPr>
        <w:t>υλικά</w:t>
      </w:r>
      <w:r w:rsidRPr="00F1761C">
        <w:rPr>
          <w:lang w:val="el-GR"/>
        </w:rPr>
        <w:t xml:space="preserve"> είναι προϊόντα που αποτελούν αναπόσπαστο μέρος ενός κτιρίου (για παράδειγμα, </w:t>
      </w:r>
      <w:proofErr w:type="spellStart"/>
      <w:r w:rsidRPr="00F1761C">
        <w:rPr>
          <w:lang w:val="el-GR"/>
        </w:rPr>
        <w:t>δομοστοιχεί</w:t>
      </w:r>
      <w:r w:rsidR="0004587E">
        <w:rPr>
          <w:lang w:val="el-GR"/>
        </w:rPr>
        <w:t>α</w:t>
      </w:r>
      <w:proofErr w:type="spellEnd"/>
      <w:r w:rsidRPr="00F1761C">
        <w:rPr>
          <w:lang w:val="el-GR"/>
        </w:rPr>
        <w:t>, παράθυρα, πόρτες ή δοκοί στέγης). Ο Κανονισμός της ΕΕ για τα προϊόντα του τομέα των δομικών κατασκευών εφαρμόζεται σε όλα τα προϊόντα του τομέα των δομικών κατασκευών για τα οποία έχει εφαρμοστεί εναρμονισμένο πρότυπο προϊόντος (</w:t>
      </w:r>
      <w:proofErr w:type="spellStart"/>
      <w:r w:rsidR="00336127">
        <w:t>h</w:t>
      </w:r>
      <w:r>
        <w:t>EN</w:t>
      </w:r>
      <w:proofErr w:type="spellEnd"/>
      <w:r w:rsidRPr="00F1761C">
        <w:rPr>
          <w:lang w:val="el-GR"/>
        </w:rPr>
        <w:t>) ή για τα οποία έχει εφαρμοστεί ευρωπαϊκή τεχνική αξιολόγηση (</w:t>
      </w:r>
      <w:r>
        <w:t>EEA</w:t>
      </w:r>
      <w:r w:rsidRPr="00F1761C">
        <w:rPr>
          <w:lang w:val="el-GR"/>
        </w:rPr>
        <w:t>) από τον κατασκευαστή. Σύμφωνα με το Τμήμα 4 του νόμου για την έγκριση προϊόντων δομικών κατασκευών, ως προϊόν του τομέα των δομικών κατασκευών νοείται ένα μόνιμο τμήμα κτιρίου, δομή ή προμήθεια, προϊόν ή συσκευή που συνδέεται στενά με το εργοτάξιο για το οποίο έχουν καθοριστεί βασικές τεχνικές απαιτήσεις εντός ή υπό του Νόμου Περί χρήσεων γης και κατασκευών. Ένα δομικό προϊόν μπορεί επίσης να σημαίνει ένα μέρος</w:t>
      </w:r>
      <w:r>
        <w:rPr>
          <w:lang w:val="el-GR"/>
        </w:rPr>
        <w:t xml:space="preserve"> της κατασκευής,</w:t>
      </w:r>
      <w:r w:rsidRPr="00F1761C">
        <w:rPr>
          <w:lang w:val="el-GR"/>
        </w:rPr>
        <w:t xml:space="preserve"> που απαιτείται για την εγκατάσταση του παραπάνω προϊόντος</w:t>
      </w:r>
      <w:r w:rsidR="00756320" w:rsidRPr="00F1761C">
        <w:rPr>
          <w:lang w:val="el-GR"/>
        </w:rPr>
        <w:t>.</w:t>
      </w:r>
    </w:p>
    <w:p w14:paraId="4354B5E9" w14:textId="72493EBF" w:rsidR="00756320" w:rsidRPr="00F1761C" w:rsidRDefault="00F1761C" w:rsidP="00756320">
      <w:pPr>
        <w:rPr>
          <w:lang w:val="el-GR"/>
        </w:rPr>
      </w:pPr>
      <w:r w:rsidRPr="00F1761C">
        <w:rPr>
          <w:lang w:val="el-GR"/>
        </w:rPr>
        <w:t>Τα δομικά προϊόντα πρέπει να είναι ασφαλή και βιώσιμα και να μην είναι επιβλαβή για την υγεία. Τα δομικά προϊόντα είναι κατάλληλα για χρήση στην κατασκευή εφόσον πληρούν τις βασικές τεχνικές απαιτήσεις που ορίζονται στον νόμο για τη χρήση γης και την οικοδόμηση σχετικά με τη δύναμη και τη σταθερότητα των κατασκευών, την πυρασφάλεια, την υγεία, την ασφάλεια, την προσβασιμότητα, τον έλεγχο θορύβου</w:t>
      </w:r>
      <w:r>
        <w:rPr>
          <w:lang w:val="el-GR"/>
        </w:rPr>
        <w:t>,</w:t>
      </w:r>
      <w:r w:rsidRPr="00F1761C">
        <w:rPr>
          <w:lang w:val="el-GR"/>
        </w:rPr>
        <w:t xml:space="preserve"> τις συνθήκες ήχου και την ενεργειακή απόδοση</w:t>
      </w:r>
      <w:r w:rsidR="00756320" w:rsidRPr="00F1761C">
        <w:rPr>
          <w:lang w:val="el-GR"/>
        </w:rPr>
        <w:t>.</w:t>
      </w:r>
    </w:p>
    <w:p w14:paraId="59142A1A" w14:textId="0448F41F" w:rsidR="00144473" w:rsidRPr="0004587E" w:rsidRDefault="0004587E" w:rsidP="00756320">
      <w:pPr>
        <w:rPr>
          <w:lang w:val="el-GR"/>
        </w:rPr>
      </w:pPr>
      <w:r w:rsidRPr="0004587E">
        <w:rPr>
          <w:lang w:val="el-GR"/>
        </w:rPr>
        <w:t xml:space="preserve">Η σήμανση </w:t>
      </w:r>
      <w:r w:rsidRPr="0004587E">
        <w:t>CE</w:t>
      </w:r>
      <w:r w:rsidRPr="0004587E">
        <w:rPr>
          <w:lang w:val="el-GR"/>
        </w:rPr>
        <w:t xml:space="preserve"> διευκολύνει την πώληση προϊόντων από τη μια χώρα στην άλλη και υποδεικνύει την </w:t>
      </w:r>
      <w:proofErr w:type="spellStart"/>
      <w:r w:rsidR="005A179D" w:rsidRPr="0004587E">
        <w:rPr>
          <w:lang w:val="el-GR"/>
        </w:rPr>
        <w:t>καταλληλό</w:t>
      </w:r>
      <w:r w:rsidR="005A179D">
        <w:rPr>
          <w:lang w:val="el-GR"/>
        </w:rPr>
        <w:t>τητα</w:t>
      </w:r>
      <w:proofErr w:type="spellEnd"/>
      <w:r w:rsidRPr="0004587E">
        <w:rPr>
          <w:lang w:val="el-GR"/>
        </w:rPr>
        <w:t xml:space="preserve"> των δομικών προϊόντων εάν το προϊόν καλύπτεται από την </w:t>
      </w:r>
      <w:proofErr w:type="spellStart"/>
      <w:r w:rsidR="00336127">
        <w:t>h</w:t>
      </w:r>
      <w:r>
        <w:t>EN</w:t>
      </w:r>
      <w:proofErr w:type="spellEnd"/>
      <w:r w:rsidRPr="0004587E">
        <w:rPr>
          <w:lang w:val="el-GR"/>
        </w:rPr>
        <w:t xml:space="preserve"> ή τον </w:t>
      </w:r>
      <w:r>
        <w:t>EEA</w:t>
      </w:r>
      <w:r w:rsidRPr="0004587E">
        <w:rPr>
          <w:lang w:val="el-GR"/>
        </w:rPr>
        <w:t xml:space="preserve">. Η σήμανση </w:t>
      </w:r>
      <w:r w:rsidRPr="0004587E">
        <w:t>CE</w:t>
      </w:r>
      <w:r w:rsidRPr="0004587E">
        <w:rPr>
          <w:lang w:val="el-GR"/>
        </w:rPr>
        <w:t xml:space="preserve"> εξασφαλίζει ότι τα χαρακτηριστικά των προϊόντων αναφέρονται πάντοτε στη δήλωση απόδοσης με τέτοιο τρόπο ώστε τόσο οι σχεδιαστές όσο και οι καταναλωτές να μπορούν εύκολα να συγκρίνουν τα δομικά προϊόντα</w:t>
      </w:r>
      <w:r w:rsidR="00756320" w:rsidRPr="0004587E">
        <w:rPr>
          <w:lang w:val="el-GR"/>
        </w:rPr>
        <w:t>.</w:t>
      </w:r>
    </w:p>
    <w:p w14:paraId="28F72288" w14:textId="77777777" w:rsidR="00756320" w:rsidRPr="0004587E" w:rsidRDefault="00756320" w:rsidP="00756320">
      <w:pPr>
        <w:rPr>
          <w:lang w:val="el-GR"/>
        </w:rPr>
      </w:pPr>
    </w:p>
    <w:p w14:paraId="045660F2" w14:textId="4C2AE56E" w:rsidR="00C562AC" w:rsidRPr="0004587E" w:rsidRDefault="00C562AC">
      <w:pPr>
        <w:spacing w:after="0" w:line="240" w:lineRule="auto"/>
        <w:jc w:val="left"/>
        <w:rPr>
          <w:lang w:val="el-GR"/>
        </w:rPr>
      </w:pPr>
    </w:p>
    <w:p w14:paraId="32E72316" w14:textId="495D2F21" w:rsidR="00C44E34" w:rsidRPr="00F1761C" w:rsidRDefault="00642AD9" w:rsidP="00022603">
      <w:pPr>
        <w:pStyle w:val="Heading1"/>
        <w:rPr>
          <w:lang w:val="el-GR"/>
        </w:rPr>
      </w:pPr>
      <w:bookmarkStart w:id="11" w:name="_Toc69221857"/>
      <w:r w:rsidRPr="008E4FE4">
        <w:rPr>
          <w:noProof/>
          <w:lang w:val="de-AT" w:eastAsia="de-AT"/>
        </w:rPr>
        <w:drawing>
          <wp:anchor distT="0" distB="0" distL="114300" distR="114300" simplePos="0" relativeHeight="251667456" behindDoc="0" locked="0" layoutInCell="1" allowOverlap="1" wp14:anchorId="6BA60860" wp14:editId="4B99C81F">
            <wp:simplePos x="0" y="0"/>
            <wp:positionH relativeFrom="column">
              <wp:posOffset>4551045</wp:posOffset>
            </wp:positionH>
            <wp:positionV relativeFrom="paragraph">
              <wp:posOffset>409575</wp:posOffset>
            </wp:positionV>
            <wp:extent cx="1206000" cy="1407600"/>
            <wp:effectExtent l="0" t="0" r="0" b="2540"/>
            <wp:wrapSquare wrapText="bothSides"/>
            <wp:docPr id="8" name="Kuva 5" descr="Kuva, joka sisältää kohteen piirtäminen&#10;&#10;Kuvaus luotu automaattisesti">
              <a:extLst xmlns:a="http://schemas.openxmlformats.org/drawingml/2006/main">
                <a:ext uri="{FF2B5EF4-FFF2-40B4-BE49-F238E27FC236}">
                  <a16:creationId xmlns:a16="http://schemas.microsoft.com/office/drawing/2014/main" id="{82FA5BD0-68C6-4EB0-A230-2A6B6DEB3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piirtäminen&#10;&#10;Kuvaus luotu automaattisesti">
                      <a:extLst>
                        <a:ext uri="{FF2B5EF4-FFF2-40B4-BE49-F238E27FC236}">
                          <a16:creationId xmlns:a16="http://schemas.microsoft.com/office/drawing/2014/main" id="{82FA5BD0-68C6-4EB0-A230-2A6B6DEB3E1F}"/>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6000" cy="1407600"/>
                    </a:xfrm>
                    <a:prstGeom prst="rect">
                      <a:avLst/>
                    </a:prstGeom>
                  </pic:spPr>
                </pic:pic>
              </a:graphicData>
            </a:graphic>
            <wp14:sizeRelH relativeFrom="margin">
              <wp14:pctWidth>0</wp14:pctWidth>
            </wp14:sizeRelH>
            <wp14:sizeRelV relativeFrom="margin">
              <wp14:pctHeight>0</wp14:pctHeight>
            </wp14:sizeRelV>
          </wp:anchor>
        </w:drawing>
      </w:r>
      <w:r w:rsidR="00F1761C">
        <w:rPr>
          <w:lang w:val="el-GR"/>
        </w:rPr>
        <w:t>Φιλικά</w:t>
      </w:r>
      <w:r w:rsidR="00F1761C" w:rsidRPr="00F1761C">
        <w:rPr>
          <w:lang w:val="el-GR"/>
        </w:rPr>
        <w:t xml:space="preserve"> </w:t>
      </w:r>
      <w:r w:rsidR="00F1761C">
        <w:rPr>
          <w:lang w:val="el-GR"/>
        </w:rPr>
        <w:t>προς</w:t>
      </w:r>
      <w:r w:rsidR="00F1761C" w:rsidRPr="00F1761C">
        <w:rPr>
          <w:lang w:val="el-GR"/>
        </w:rPr>
        <w:t xml:space="preserve"> </w:t>
      </w:r>
      <w:r w:rsidR="00F1761C">
        <w:rPr>
          <w:lang w:val="el-GR"/>
        </w:rPr>
        <w:t>το</w:t>
      </w:r>
      <w:r w:rsidR="00F1761C" w:rsidRPr="00F1761C">
        <w:rPr>
          <w:lang w:val="el-GR"/>
        </w:rPr>
        <w:t xml:space="preserve"> </w:t>
      </w:r>
      <w:r w:rsidR="00F1761C">
        <w:rPr>
          <w:lang w:val="el-GR"/>
        </w:rPr>
        <w:t>περιβάλλον</w:t>
      </w:r>
      <w:r w:rsidR="00F1761C" w:rsidRPr="00F1761C">
        <w:rPr>
          <w:lang w:val="el-GR"/>
        </w:rPr>
        <w:t xml:space="preserve"> </w:t>
      </w:r>
      <w:r w:rsidR="00F1761C">
        <w:rPr>
          <w:lang w:val="el-GR"/>
        </w:rPr>
        <w:t>δομικά</w:t>
      </w:r>
      <w:r w:rsidR="00F1761C" w:rsidRPr="00F1761C">
        <w:rPr>
          <w:lang w:val="el-GR"/>
        </w:rPr>
        <w:t xml:space="preserve"> </w:t>
      </w:r>
      <w:r w:rsidR="00F1761C">
        <w:rPr>
          <w:lang w:val="el-GR"/>
        </w:rPr>
        <w:t>υλικά</w:t>
      </w:r>
      <w:bookmarkEnd w:id="11"/>
    </w:p>
    <w:p w14:paraId="4A919CE9" w14:textId="50A21C32" w:rsidR="00022603" w:rsidRPr="0004587E" w:rsidRDefault="00642AD9" w:rsidP="00C44E34">
      <w:pPr>
        <w:rPr>
          <w:lang w:val="el-GR"/>
        </w:rPr>
      </w:pPr>
      <w:r w:rsidRPr="008E4FE4">
        <w:rPr>
          <w:noProof/>
          <w:lang w:val="de-AT" w:eastAsia="de-AT"/>
        </w:rPr>
        <w:drawing>
          <wp:anchor distT="0" distB="0" distL="114300" distR="114300" simplePos="0" relativeHeight="251669504" behindDoc="0" locked="0" layoutInCell="1" allowOverlap="1" wp14:anchorId="11C040A4" wp14:editId="3E16573C">
            <wp:simplePos x="0" y="0"/>
            <wp:positionH relativeFrom="column">
              <wp:posOffset>4551680</wp:posOffset>
            </wp:positionH>
            <wp:positionV relativeFrom="paragraph">
              <wp:posOffset>1541780</wp:posOffset>
            </wp:positionV>
            <wp:extent cx="1206500" cy="1209040"/>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00" cy="1209040"/>
                    </a:xfrm>
                    <a:prstGeom prst="rect">
                      <a:avLst/>
                    </a:prstGeom>
                    <a:noFill/>
                  </pic:spPr>
                </pic:pic>
              </a:graphicData>
            </a:graphic>
            <wp14:sizeRelH relativeFrom="margin">
              <wp14:pctWidth>0</wp14:pctWidth>
            </wp14:sizeRelH>
            <wp14:sizeRelV relativeFrom="margin">
              <wp14:pctHeight>0</wp14:pctHeight>
            </wp14:sizeRelV>
          </wp:anchor>
        </w:drawing>
      </w:r>
      <w:r w:rsidR="0004587E" w:rsidRPr="0004587E">
        <w:rPr>
          <w:lang w:val="el-GR"/>
        </w:rPr>
        <w:t xml:space="preserve"> Είναι καλή πρακτική η χρήση οικολογικών σημάτων για τον εντοπισμό και την επιλογή ενός φιλικού προς το περιβάλλον προϊόντος. Τα πιο κοινά οικολογικά σήματα στη Φινλανδία είναι το σήμα </w:t>
      </w:r>
      <w:r w:rsidR="0004587E" w:rsidRPr="0004587E">
        <w:rPr>
          <w:lang w:val="en-GB"/>
        </w:rPr>
        <w:t>Swan</w:t>
      </w:r>
      <w:r w:rsidR="0004587E" w:rsidRPr="0004587E">
        <w:rPr>
          <w:lang w:val="el-GR"/>
        </w:rPr>
        <w:t xml:space="preserve"> (σκανδιναβικό Οικολογικό Σήμα) και το οικολογικό σήμα της ΕΕ. Οι ετικέτες διαφέρουν από πολλές άλλες μάρκες, θέτοντας αυστηρές και άνευ όρων απαιτήσεις για την κατασκευή, καθώς και λαμβάνοντας υπόψη ολόκληρο τον κύκλο ζωής του προϊόντος και τις περιβαλλοντικές επιπτώσεις του (συμπεριλαμβανομένης της κατανάλωσης ενέργειας, των εκπομπών αέρα εσωτερικού χώρου και της υπε</w:t>
      </w:r>
      <w:r w:rsidR="0004587E">
        <w:rPr>
          <w:lang w:val="el-GR"/>
        </w:rPr>
        <w:t>υθυνότητας στη</w:t>
      </w:r>
      <w:r w:rsidR="0004587E" w:rsidRPr="0004587E">
        <w:rPr>
          <w:lang w:val="el-GR"/>
        </w:rPr>
        <w:t xml:space="preserve"> διαχείριση των δασών)</w:t>
      </w:r>
      <w:r w:rsidR="00917FBA" w:rsidRPr="0004587E">
        <w:rPr>
          <w:lang w:val="el-GR"/>
        </w:rPr>
        <w:t>.</w:t>
      </w:r>
    </w:p>
    <w:p w14:paraId="43C62BA1" w14:textId="0C98E01E" w:rsidR="00063C7F" w:rsidRPr="0004587E" w:rsidRDefault="0004587E" w:rsidP="00063C7F">
      <w:pPr>
        <w:rPr>
          <w:lang w:val="el-GR"/>
        </w:rPr>
      </w:pPr>
      <w:r w:rsidRPr="0004587E">
        <w:rPr>
          <w:lang w:val="el-GR"/>
        </w:rPr>
        <w:t>Πολλά διαφορετικά δομικά προϊόντα μπορούν ήδη να βρεθούν κάτω από το οικολογικό σήμα, όπως εξωτερικά και εσωτερικά χρώματα, σανίδες κτιρίων, ακουστικές σανίδες, διάφορες επενδύσεις δαπέδων από παρκέ έως λινέλαιο και θερμικά επεξεργασμένα. Σε άλλες σκανδιναβικές χώρες, τα οικολογικά επισημασμένα δομικά προϊόντα περιλαμβάνουν π. χ. οικολογικά επισημασμένα παράθυρα</w:t>
      </w:r>
      <w:r w:rsidR="00466830" w:rsidRPr="0004587E">
        <w:rPr>
          <w:lang w:val="el-GR"/>
        </w:rPr>
        <w:t>.</w:t>
      </w:r>
    </w:p>
    <w:p w14:paraId="48EAEF08" w14:textId="300C4967" w:rsidR="00221B45" w:rsidRPr="00022603" w:rsidRDefault="00F1761C" w:rsidP="00A16D6D">
      <w:pPr>
        <w:pStyle w:val="Heading2"/>
        <w:numPr>
          <w:ilvl w:val="1"/>
          <w:numId w:val="2"/>
        </w:numPr>
      </w:pPr>
      <w:bookmarkStart w:id="12" w:name="_Toc69221858"/>
      <w:r>
        <w:rPr>
          <w:lang w:val="el-GR"/>
        </w:rPr>
        <w:t>Πόρτες</w:t>
      </w:r>
      <w:bookmarkEnd w:id="12"/>
    </w:p>
    <w:p w14:paraId="101F4065" w14:textId="41EC898F" w:rsidR="00C03CAB" w:rsidRPr="0004587E" w:rsidRDefault="0004587E" w:rsidP="00FB1273">
      <w:pPr>
        <w:rPr>
          <w:lang w:val="el-GR"/>
        </w:rPr>
      </w:pPr>
      <w:r w:rsidRPr="0004587E">
        <w:rPr>
          <w:lang w:val="el-GR"/>
        </w:rPr>
        <w:t xml:space="preserve">Κατά γενικό κανόνα, η τιμή </w:t>
      </w:r>
      <w:r w:rsidRPr="0004587E">
        <w:t>U</w:t>
      </w:r>
      <w:r w:rsidRPr="0004587E">
        <w:rPr>
          <w:lang w:val="el-GR"/>
        </w:rPr>
        <w:t xml:space="preserve"> της εξωτερικής πόρτας πρέπει να είναι ≤ 1.0 </w:t>
      </w:r>
      <w:r w:rsidRPr="0004587E">
        <w:t>W</w:t>
      </w:r>
      <w:r w:rsidRPr="0004587E">
        <w:rPr>
          <w:lang w:val="el-GR"/>
        </w:rPr>
        <w:t xml:space="preserve"> / </w:t>
      </w:r>
      <w:r w:rsidRPr="0004587E">
        <w:t>m</w:t>
      </w:r>
      <w:r w:rsidRPr="0004587E">
        <w:rPr>
          <w:vertAlign w:val="superscript"/>
          <w:lang w:val="el-GR"/>
        </w:rPr>
        <w:t>2</w:t>
      </w:r>
      <w:r w:rsidRPr="0004587E">
        <w:t>K</w:t>
      </w:r>
      <w:r w:rsidRPr="0004587E">
        <w:rPr>
          <w:lang w:val="el-GR"/>
        </w:rPr>
        <w:t xml:space="preserve">. όσο χαμηλότερη είναι η τιμή </w:t>
      </w:r>
      <w:r w:rsidRPr="0004587E">
        <w:t>U</w:t>
      </w:r>
      <w:r w:rsidRPr="0004587E">
        <w:rPr>
          <w:lang w:val="el-GR"/>
        </w:rPr>
        <w:t xml:space="preserve"> της εξωτερικής πόρτας, τόσο καλύτερη είναι η θερμομόνωση της. Οι κλειστές εξωτερικές πόρτες μπορούν να έχουν μια</w:t>
      </w:r>
      <w:r>
        <w:rPr>
          <w:lang w:val="el-GR"/>
        </w:rPr>
        <w:t xml:space="preserve"> τιμή</w:t>
      </w:r>
      <w:r w:rsidRPr="0004587E">
        <w:rPr>
          <w:lang w:val="el-GR"/>
        </w:rPr>
        <w:t xml:space="preserve"> </w:t>
      </w:r>
      <w:r w:rsidRPr="0004587E">
        <w:t>U</w:t>
      </w:r>
      <w:r w:rsidRPr="0004587E">
        <w:rPr>
          <w:lang w:val="el-GR"/>
        </w:rPr>
        <w:t xml:space="preserve"> μέχρι ≤ 0.7 </w:t>
      </w:r>
      <w:r w:rsidRPr="0004587E">
        <w:t>W</w:t>
      </w:r>
      <w:r w:rsidRPr="0004587E">
        <w:rPr>
          <w:lang w:val="el-GR"/>
        </w:rPr>
        <w:t xml:space="preserve"> / </w:t>
      </w:r>
      <w:r w:rsidRPr="0004587E">
        <w:t>m</w:t>
      </w:r>
      <w:r w:rsidRPr="0004587E">
        <w:rPr>
          <w:vertAlign w:val="superscript"/>
          <w:lang w:val="el-GR"/>
        </w:rPr>
        <w:t>2</w:t>
      </w:r>
      <w:r w:rsidRPr="0004587E">
        <w:t>K</w:t>
      </w:r>
      <w:r w:rsidRPr="0004587E">
        <w:rPr>
          <w:lang w:val="el-GR"/>
        </w:rPr>
        <w:t xml:space="preserve">, αλλά οι </w:t>
      </w:r>
      <w:proofErr w:type="spellStart"/>
      <w:r w:rsidRPr="0004587E">
        <w:rPr>
          <w:lang w:val="el-GR"/>
        </w:rPr>
        <w:t>ανοιγ</w:t>
      </w:r>
      <w:r>
        <w:rPr>
          <w:lang w:val="el-GR"/>
        </w:rPr>
        <w:t>ό</w:t>
      </w:r>
      <w:r w:rsidRPr="0004587E">
        <w:rPr>
          <w:lang w:val="el-GR"/>
        </w:rPr>
        <w:t>μ</w:t>
      </w:r>
      <w:r>
        <w:rPr>
          <w:lang w:val="el-GR"/>
        </w:rPr>
        <w:t>ε</w:t>
      </w:r>
      <w:r w:rsidRPr="0004587E">
        <w:rPr>
          <w:lang w:val="el-GR"/>
        </w:rPr>
        <w:t>νες</w:t>
      </w:r>
      <w:proofErr w:type="spellEnd"/>
      <w:r>
        <w:rPr>
          <w:lang w:val="el-GR"/>
        </w:rPr>
        <w:t xml:space="preserve"> γυάλινες</w:t>
      </w:r>
      <w:r w:rsidRPr="0004587E">
        <w:rPr>
          <w:lang w:val="el-GR"/>
        </w:rPr>
        <w:t xml:space="preserve"> εξωτερικές πόρτες έχουν μια χαμηλότερη</w:t>
      </w:r>
      <w:r>
        <w:rPr>
          <w:lang w:val="el-GR"/>
        </w:rPr>
        <w:t xml:space="preserve"> τιμή</w:t>
      </w:r>
      <w:r w:rsidRPr="0004587E">
        <w:rPr>
          <w:lang w:val="el-GR"/>
        </w:rPr>
        <w:t xml:space="preserve"> </w:t>
      </w:r>
      <w:r w:rsidRPr="0004587E">
        <w:t>U</w:t>
      </w:r>
      <w:r w:rsidRPr="0004587E">
        <w:rPr>
          <w:lang w:val="el-GR"/>
        </w:rPr>
        <w:t xml:space="preserve">, που κινείται μεταξύ ≤ 0.7-1.0 </w:t>
      </w:r>
      <w:r w:rsidRPr="0004587E">
        <w:t>W</w:t>
      </w:r>
      <w:r w:rsidRPr="0004587E">
        <w:rPr>
          <w:lang w:val="el-GR"/>
        </w:rPr>
        <w:t xml:space="preserve"> / </w:t>
      </w:r>
      <w:r w:rsidRPr="0004587E">
        <w:t>m</w:t>
      </w:r>
      <w:r w:rsidRPr="0004587E">
        <w:rPr>
          <w:vertAlign w:val="superscript"/>
          <w:lang w:val="el-GR"/>
        </w:rPr>
        <w:t>2</w:t>
      </w:r>
      <w:r w:rsidRPr="0004587E">
        <w:t>K</w:t>
      </w:r>
      <w:r w:rsidR="00C03CAB" w:rsidRPr="0004587E">
        <w:rPr>
          <w:lang w:val="el-GR"/>
        </w:rPr>
        <w:t>.</w:t>
      </w:r>
    </w:p>
    <w:p w14:paraId="01A83FB1" w14:textId="7BA575E8" w:rsidR="00C03CAB" w:rsidRPr="0004587E" w:rsidRDefault="0004587E" w:rsidP="00FB1273">
      <w:pPr>
        <w:rPr>
          <w:lang w:val="el-GR"/>
        </w:rPr>
      </w:pPr>
      <w:r w:rsidRPr="0004587E">
        <w:rPr>
          <w:lang w:val="el-GR"/>
        </w:rPr>
        <w:t xml:space="preserve">Στην κατασκευή, οι πόρτες πρέπει να πληρούν διάφορες απαιτήσεις, όπως ο τύπος χρήσης, ο τόπος χρήσης, η μέθοδος ανοίγματος, η άρθρωση, το </w:t>
      </w:r>
      <w:r w:rsidRPr="0004587E">
        <w:rPr>
          <w:lang w:val="el-GR"/>
        </w:rPr>
        <w:lastRenderedPageBreak/>
        <w:t>κλείδωμα, η αντοχή στη φωτιά, η θερμομόνωση (</w:t>
      </w:r>
      <w:r w:rsidRPr="0004587E">
        <w:t>U</w:t>
      </w:r>
      <w:r w:rsidRPr="0004587E">
        <w:rPr>
          <w:lang w:val="el-GR"/>
        </w:rPr>
        <w:t>-</w:t>
      </w:r>
      <w:r w:rsidRPr="0004587E">
        <w:t>value</w:t>
      </w:r>
      <w:r w:rsidRPr="0004587E">
        <w:rPr>
          <w:lang w:val="el-GR"/>
        </w:rPr>
        <w:t>) και η ηχομόνωση</w:t>
      </w:r>
      <w:r w:rsidR="005A179D">
        <w:rPr>
          <w:lang w:val="el-GR"/>
        </w:rPr>
        <w:t xml:space="preserve"> </w:t>
      </w:r>
      <w:r w:rsidRPr="0004587E">
        <w:rPr>
          <w:lang w:val="el-GR"/>
        </w:rPr>
        <w:t>(</w:t>
      </w:r>
      <w:r w:rsidRPr="0004587E">
        <w:t>dB</w:t>
      </w:r>
      <w:r w:rsidRPr="0004587E">
        <w:rPr>
          <w:lang w:val="el-GR"/>
        </w:rPr>
        <w:t xml:space="preserve"> </w:t>
      </w:r>
      <w:r w:rsidRPr="0004587E">
        <w:t>value</w:t>
      </w:r>
      <w:r w:rsidRPr="0004587E">
        <w:rPr>
          <w:lang w:val="el-GR"/>
        </w:rPr>
        <w:t>), καθώς και το επιφανειακό υλικό</w:t>
      </w:r>
      <w:r w:rsidR="00C03CAB" w:rsidRPr="0004587E">
        <w:rPr>
          <w:lang w:val="el-GR"/>
        </w:rPr>
        <w:t>.</w:t>
      </w:r>
    </w:p>
    <w:p w14:paraId="4F8BD395" w14:textId="4AE01A16" w:rsidR="00C03CAB" w:rsidRPr="0004587E" w:rsidRDefault="0004587E" w:rsidP="00FB1273">
      <w:pPr>
        <w:rPr>
          <w:lang w:val="el-GR"/>
        </w:rPr>
      </w:pPr>
      <w:r w:rsidRPr="0004587E">
        <w:rPr>
          <w:lang w:val="el-GR"/>
        </w:rPr>
        <w:t>Οι πόρτες είναι κατασκευασμένες από πτερύγια και πλάκες πρέσας διαφορετικών μεγεθών, οι οποίες αντιδρούν ελάχιστα στις αλλαγές της υγρασίας και της θερμοκρασίας του αέρα. Η δομή της πόρτας περιλαμβάνει το φύλλο της πόρτας, το πλαίσιο και τα γύρω μέρη της δομής του πλαισίου (για παράδειγμα, ηλεκτρικά φράγματα), καθώς και μεντεσέδες, κλειδαριές και άλλα εξαρτήματα καθώς και</w:t>
      </w:r>
      <w:r>
        <w:rPr>
          <w:lang w:val="el-GR"/>
        </w:rPr>
        <w:t xml:space="preserve"> τρόπους</w:t>
      </w:r>
      <w:r w:rsidRPr="0004587E">
        <w:rPr>
          <w:lang w:val="el-GR"/>
        </w:rPr>
        <w:t xml:space="preserve"> σφραγί</w:t>
      </w:r>
      <w:r>
        <w:rPr>
          <w:lang w:val="el-GR"/>
        </w:rPr>
        <w:t>σματος</w:t>
      </w:r>
      <w:r w:rsidR="00C03CAB" w:rsidRPr="0004587E">
        <w:rPr>
          <w:lang w:val="el-GR"/>
        </w:rPr>
        <w:t>.</w:t>
      </w:r>
    </w:p>
    <w:p w14:paraId="6C60E5B8" w14:textId="331DB0BD" w:rsidR="007048FA" w:rsidRPr="00F7401F" w:rsidRDefault="00F7401F" w:rsidP="00F7401F">
      <w:pPr>
        <w:rPr>
          <w:lang w:val="el-GR"/>
        </w:rPr>
      </w:pPr>
      <w:r>
        <w:rPr>
          <w:noProof/>
          <w:lang w:val="de-AT" w:eastAsia="de-AT"/>
        </w:rPr>
        <w:drawing>
          <wp:anchor distT="0" distB="0" distL="114300" distR="114300" simplePos="0" relativeHeight="251649024" behindDoc="0" locked="0" layoutInCell="1" allowOverlap="1" wp14:anchorId="5FD14F6F" wp14:editId="3E8C2942">
            <wp:simplePos x="0" y="0"/>
            <wp:positionH relativeFrom="column">
              <wp:posOffset>3500755</wp:posOffset>
            </wp:positionH>
            <wp:positionV relativeFrom="paragraph">
              <wp:posOffset>51343</wp:posOffset>
            </wp:positionV>
            <wp:extent cx="2225675" cy="2957830"/>
            <wp:effectExtent l="0" t="0" r="3175" b="0"/>
            <wp:wrapSquare wrapText="bothSides"/>
            <wp:docPr id="3" name="Kuva 3" descr="Kuva, joka sisältää kohteen rakennus, sisä, sisäkatto, latti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rakennus, sisä, sisäkatto, lattia&#10;&#10;Kuvaus luotu automaattisesti"/>
                    <pic:cNvPicPr/>
                  </pic:nvPicPr>
                  <pic:blipFill rotWithShape="1">
                    <a:blip r:embed="rId15" cstate="print">
                      <a:extLst>
                        <a:ext uri="{28A0092B-C50C-407E-A947-70E740481C1C}">
                          <a14:useLocalDpi xmlns:a14="http://schemas.microsoft.com/office/drawing/2010/main" val="0"/>
                        </a:ext>
                      </a:extLst>
                    </a:blip>
                    <a:srcRect l="18557" t="19425" r="38043" b="3694"/>
                    <a:stretch/>
                  </pic:blipFill>
                  <pic:spPr bwMode="auto">
                    <a:xfrm>
                      <a:off x="0" y="0"/>
                      <a:ext cx="2225675" cy="295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01F">
        <w:rPr>
          <w:lang w:val="el-GR"/>
        </w:rPr>
        <w:t>Οι πιο συνηθισμένες πόρτες</w:t>
      </w:r>
      <w:r>
        <w:rPr>
          <w:lang w:val="el-GR"/>
        </w:rPr>
        <w:t xml:space="preserve"> </w:t>
      </w:r>
      <w:r w:rsidRPr="00F7401F">
        <w:rPr>
          <w:lang w:val="el-GR"/>
        </w:rPr>
        <w:t>περιλαμβάνουν</w:t>
      </w:r>
      <w:r w:rsidR="00022603" w:rsidRPr="00F7401F">
        <w:rPr>
          <w:lang w:val="el-GR"/>
        </w:rPr>
        <w:t>:</w:t>
      </w:r>
    </w:p>
    <w:p w14:paraId="7BCC7D2F" w14:textId="52B97854" w:rsidR="00C03CAB" w:rsidRPr="00F7401F" w:rsidRDefault="00F7401F" w:rsidP="00FB1273">
      <w:pPr>
        <w:rPr>
          <w:lang w:val="el-GR"/>
        </w:rPr>
      </w:pPr>
      <w:r w:rsidRPr="00F7401F">
        <w:rPr>
          <w:lang w:val="el-GR"/>
        </w:rPr>
        <w:t>Μια εξωτερική πόρτα είναι μια πόρτα στην πρόσοψη ενός κτιρίου που ανοίγει από τους μεντεσέδες τ</w:t>
      </w:r>
      <w:r>
        <w:rPr>
          <w:lang w:val="el-GR"/>
        </w:rPr>
        <w:t>ης</w:t>
      </w:r>
      <w:r w:rsidRPr="00F7401F">
        <w:rPr>
          <w:lang w:val="el-GR"/>
        </w:rPr>
        <w:t xml:space="preserve"> και οδηγεί από το εξωτερικό στο εσωτερικό του κτιρίου. Μια πόρτα παραθύρου είναι μια εξωτερική πόρτα με γυάλινο άνοιγμα</w:t>
      </w:r>
      <w:r w:rsidR="00C03CAB" w:rsidRPr="00F7401F">
        <w:rPr>
          <w:lang w:val="el-GR"/>
        </w:rPr>
        <w:t>.</w:t>
      </w:r>
    </w:p>
    <w:p w14:paraId="7C96E8EB" w14:textId="2ACB3F7A" w:rsidR="00C03CAB" w:rsidRPr="00F7401F" w:rsidRDefault="00F7401F" w:rsidP="00FB1273">
      <w:pPr>
        <w:rPr>
          <w:lang w:val="el-GR"/>
        </w:rPr>
      </w:pPr>
      <w:r w:rsidRPr="00F7401F">
        <w:rPr>
          <w:lang w:val="el-GR"/>
        </w:rPr>
        <w:t xml:space="preserve">Μια γυάλινη συρόμενη πόρτα είναι μια αρθρωτή, </w:t>
      </w:r>
      <w:proofErr w:type="spellStart"/>
      <w:r w:rsidRPr="00F7401F">
        <w:rPr>
          <w:lang w:val="el-GR"/>
        </w:rPr>
        <w:t>θερμομονωμένη</w:t>
      </w:r>
      <w:proofErr w:type="spellEnd"/>
      <w:r w:rsidRPr="00F7401F">
        <w:rPr>
          <w:lang w:val="el-GR"/>
        </w:rPr>
        <w:t xml:space="preserve"> εξωτερική πόρτα που μπορεί να ανοίξει πάνω από μια συρόμενη ράγα, η οποία συνήθως κατασκευάζεται με πλαίσιο αλουμινίου και μεγάλο άνοιγμα γυαλιού</w:t>
      </w:r>
      <w:r w:rsidR="00C03CAB" w:rsidRPr="00F7401F">
        <w:rPr>
          <w:lang w:val="el-GR"/>
        </w:rPr>
        <w:t>.</w:t>
      </w:r>
    </w:p>
    <w:p w14:paraId="418007B4" w14:textId="0F1E502D" w:rsidR="00C03CAB" w:rsidRPr="00F7401F" w:rsidRDefault="00F7401F" w:rsidP="00E871AC">
      <w:pPr>
        <w:rPr>
          <w:lang w:val="el-GR"/>
        </w:rPr>
      </w:pPr>
      <w:r w:rsidRPr="00F7401F">
        <w:rPr>
          <w:lang w:val="el-GR"/>
        </w:rPr>
        <w:t xml:space="preserve">Οι πόρτες παραθύρων μπαλκονιών έχουν μια </w:t>
      </w:r>
      <w:r w:rsidR="00336127" w:rsidRPr="00F7401F">
        <w:rPr>
          <w:lang w:val="el-GR"/>
        </w:rPr>
        <w:t>πιο</w:t>
      </w:r>
      <w:r w:rsidRPr="00F7401F">
        <w:rPr>
          <w:lang w:val="el-GR"/>
        </w:rPr>
        <w:t xml:space="preserve"> κοινή επίστρωση αργιλίου στο εξωτερικό, αυτό το προϊόν καλείται </w:t>
      </w:r>
      <w:r>
        <w:rPr>
          <w:lang w:val="el-GR"/>
        </w:rPr>
        <w:t>επίσης και ως</w:t>
      </w:r>
      <w:r w:rsidRPr="00F7401F">
        <w:rPr>
          <w:lang w:val="el-GR"/>
        </w:rPr>
        <w:t xml:space="preserve"> πόρτα τοπί</w:t>
      </w:r>
      <w:r>
        <w:rPr>
          <w:lang w:val="el-GR"/>
        </w:rPr>
        <w:t>ου</w:t>
      </w:r>
      <w:r w:rsidR="00C03CAB" w:rsidRPr="00F7401F">
        <w:rPr>
          <w:lang w:val="el-GR"/>
        </w:rPr>
        <w:t>.</w:t>
      </w:r>
    </w:p>
    <w:p w14:paraId="2213C707" w14:textId="50F5479B" w:rsidR="00D32635" w:rsidRPr="00022603" w:rsidRDefault="00F1761C" w:rsidP="00022603">
      <w:pPr>
        <w:pStyle w:val="Heading2"/>
        <w:numPr>
          <w:ilvl w:val="1"/>
          <w:numId w:val="13"/>
        </w:numPr>
        <w:rPr>
          <w:rStyle w:val="Heading2Char"/>
          <w:b/>
          <w:bCs/>
        </w:rPr>
      </w:pPr>
      <w:bookmarkStart w:id="13" w:name="_Toc69221859"/>
      <w:r>
        <w:rPr>
          <w:rStyle w:val="Heading2Char"/>
          <w:b/>
          <w:bCs/>
          <w:lang w:val="el-GR"/>
        </w:rPr>
        <w:t>Παράθυρα</w:t>
      </w:r>
      <w:bookmarkEnd w:id="13"/>
    </w:p>
    <w:p w14:paraId="4AD21FF8" w14:textId="64198DC8" w:rsidR="00537FD4" w:rsidRPr="00537FD4" w:rsidRDefault="00537FD4" w:rsidP="00537FD4">
      <w:pPr>
        <w:rPr>
          <w:lang w:val="el-GR"/>
        </w:rPr>
      </w:pPr>
      <w:r w:rsidRPr="00537FD4">
        <w:rPr>
          <w:lang w:val="el-GR"/>
        </w:rPr>
        <w:t xml:space="preserve">Ο συντελεστής μεταφοράς θερμότητας ενός παραθύρου ή φεγγίτη πρέπει να είναι τουλάχιστον 1,0 </w:t>
      </w:r>
      <w:r>
        <w:t>W</w:t>
      </w:r>
      <w:r w:rsidRPr="00537FD4">
        <w:rPr>
          <w:lang w:val="el-GR"/>
        </w:rPr>
        <w:t xml:space="preserve"> / </w:t>
      </w:r>
      <w:r>
        <w:t>m</w:t>
      </w:r>
      <w:r w:rsidRPr="00537FD4">
        <w:rPr>
          <w:vertAlign w:val="superscript"/>
          <w:lang w:val="el-GR"/>
        </w:rPr>
        <w:t>2</w:t>
      </w:r>
      <w:r>
        <w:t>K</w:t>
      </w:r>
      <w:r w:rsidRPr="00537FD4">
        <w:rPr>
          <w:lang w:val="el-GR"/>
        </w:rPr>
        <w:t xml:space="preserve">. </w:t>
      </w:r>
      <w:r>
        <w:rPr>
          <w:lang w:val="el-GR"/>
        </w:rPr>
        <w:t>Τ</w:t>
      </w:r>
      <w:r w:rsidRPr="00537FD4">
        <w:rPr>
          <w:lang w:val="el-GR"/>
        </w:rPr>
        <w:t>ο τετρ</w:t>
      </w:r>
      <w:r>
        <w:rPr>
          <w:lang w:val="el-GR"/>
        </w:rPr>
        <w:t>α</w:t>
      </w:r>
      <w:r w:rsidRPr="00537FD4">
        <w:rPr>
          <w:lang w:val="el-GR"/>
        </w:rPr>
        <w:t>γων</w:t>
      </w:r>
      <w:r>
        <w:rPr>
          <w:lang w:val="el-GR"/>
        </w:rPr>
        <w:t>ικό</w:t>
      </w:r>
      <w:r w:rsidRPr="00537FD4">
        <w:rPr>
          <w:lang w:val="el-GR"/>
        </w:rPr>
        <w:t xml:space="preserve"> παραθύρου συνήθως μεταφέρει θερμότητα σχεδόν έξι φορές</w:t>
      </w:r>
      <w:r>
        <w:rPr>
          <w:lang w:val="el-GR"/>
        </w:rPr>
        <w:t xml:space="preserve"> περισσότερη</w:t>
      </w:r>
      <w:r w:rsidRPr="00537FD4">
        <w:rPr>
          <w:lang w:val="el-GR"/>
        </w:rPr>
        <w:t xml:space="preserve"> από το τετρ</w:t>
      </w:r>
      <w:r>
        <w:rPr>
          <w:lang w:val="el-GR"/>
        </w:rPr>
        <w:t>α</w:t>
      </w:r>
      <w:r w:rsidRPr="00537FD4">
        <w:rPr>
          <w:lang w:val="el-GR"/>
        </w:rPr>
        <w:t>γων</w:t>
      </w:r>
      <w:r>
        <w:rPr>
          <w:lang w:val="el-GR"/>
        </w:rPr>
        <w:t>ικό</w:t>
      </w:r>
      <w:r w:rsidRPr="00537FD4">
        <w:rPr>
          <w:lang w:val="el-GR"/>
        </w:rPr>
        <w:t xml:space="preserve"> του εξωτερικού τοίχου, ειδικά εάν τα πλαίσια</w:t>
      </w:r>
      <w:r>
        <w:rPr>
          <w:lang w:val="el-GR"/>
        </w:rPr>
        <w:t xml:space="preserve"> </w:t>
      </w:r>
      <w:r w:rsidRPr="00537FD4">
        <w:rPr>
          <w:lang w:val="el-GR"/>
        </w:rPr>
        <w:t>διαρρέουν θερμότητα περισσότερ</w:t>
      </w:r>
      <w:r>
        <w:rPr>
          <w:lang w:val="el-GR"/>
        </w:rPr>
        <w:t>η</w:t>
      </w:r>
      <w:r w:rsidRPr="00537FD4">
        <w:rPr>
          <w:lang w:val="el-GR"/>
        </w:rPr>
        <w:t xml:space="preserve"> από</w:t>
      </w:r>
      <w:r>
        <w:rPr>
          <w:lang w:val="el-GR"/>
        </w:rPr>
        <w:t xml:space="preserve"> ότι</w:t>
      </w:r>
      <w:r w:rsidRPr="00537FD4">
        <w:rPr>
          <w:lang w:val="el-GR"/>
        </w:rPr>
        <w:t xml:space="preserve"> τα γυάλινα μέρη.</w:t>
      </w:r>
    </w:p>
    <w:p w14:paraId="7D330E33" w14:textId="2E565521" w:rsidR="001B2BFD" w:rsidRPr="00537FD4" w:rsidRDefault="00537FD4" w:rsidP="00537FD4">
      <w:pPr>
        <w:rPr>
          <w:lang w:val="el-GR"/>
        </w:rPr>
      </w:pPr>
      <w:r w:rsidRPr="00537FD4">
        <w:rPr>
          <w:lang w:val="el-GR"/>
        </w:rPr>
        <w:lastRenderedPageBreak/>
        <w:t>Κατά την εγκατάσταση ενός παραθύρου, απαιτείται ιδιαίτερη προσοχή στο τρύπημα του διακένου μεταξύ του πλαισίου του παραθύρου και του τοίχου και στη σύνδεση μεταξύ του πλαισίου και του φράγματος αέρα. Τα συμβατικά νέα παράθυρα έχουν</w:t>
      </w:r>
      <w:r>
        <w:rPr>
          <w:lang w:val="el-GR"/>
        </w:rPr>
        <w:t xml:space="preserve"> 3-4</w:t>
      </w:r>
      <w:r w:rsidRPr="00537FD4">
        <w:rPr>
          <w:lang w:val="el-GR"/>
        </w:rPr>
        <w:t xml:space="preserve"> γυαλιά, Τα καλύτερα παράθυρα έχουν συνήθως</w:t>
      </w:r>
      <w:r>
        <w:rPr>
          <w:lang w:val="el-GR"/>
        </w:rPr>
        <w:t xml:space="preserve"> 4</w:t>
      </w:r>
      <w:r w:rsidRPr="00537FD4">
        <w:rPr>
          <w:lang w:val="el-GR"/>
        </w:rPr>
        <w:t xml:space="preserve"> γυαλιά, συν μια επιλεκτική μεμβράνη, καθώς και ένα θερμομονωτικό αέριο (π. χ. αργό ή κρυπτό) μεταξύ των σφραγισμένων γυάλινων στοιχείων</w:t>
      </w:r>
      <w:r w:rsidR="00D80A1C" w:rsidRPr="00537FD4">
        <w:rPr>
          <w:lang w:val="el-GR"/>
        </w:rPr>
        <w:t>.</w:t>
      </w:r>
    </w:p>
    <w:p w14:paraId="1B5813DC" w14:textId="5A3464BC" w:rsidR="00B35F1F" w:rsidRDefault="00F1761C" w:rsidP="00B35F1F">
      <w:pPr>
        <w:pStyle w:val="Heading1"/>
      </w:pPr>
      <w:bookmarkStart w:id="14" w:name="_Toc69221860"/>
      <w:r>
        <w:rPr>
          <w:lang w:val="el-GR"/>
        </w:rPr>
        <w:t>Ποιότητα της εγκατάστασης</w:t>
      </w:r>
      <w:bookmarkEnd w:id="14"/>
    </w:p>
    <w:p w14:paraId="1CFE8ECE" w14:textId="0048D23C" w:rsidR="00B35F1F" w:rsidRDefault="00F1761C" w:rsidP="00A16D6D">
      <w:pPr>
        <w:pStyle w:val="Heading2"/>
        <w:numPr>
          <w:ilvl w:val="1"/>
          <w:numId w:val="2"/>
        </w:numPr>
      </w:pPr>
      <w:bookmarkStart w:id="15" w:name="_Toc69221861"/>
      <w:r>
        <w:rPr>
          <w:lang w:val="el-GR"/>
        </w:rPr>
        <w:t>Παράθυρα</w:t>
      </w:r>
      <w:bookmarkEnd w:id="15"/>
    </w:p>
    <w:p w14:paraId="79B2B297" w14:textId="7BD39877" w:rsidR="002525C6" w:rsidRPr="00537FD4" w:rsidRDefault="00537FD4" w:rsidP="00FB1273">
      <w:pPr>
        <w:rPr>
          <w:lang w:val="el-GR"/>
        </w:rPr>
      </w:pPr>
      <w:r w:rsidRPr="00537FD4">
        <w:rPr>
          <w:lang w:val="el-GR"/>
        </w:rPr>
        <w:t xml:space="preserve">Οι εγκοπές στα πλαίσια πρέπει να γεμίζονται κατά τέτοιο τρόπο ώστε οι γειτονικές επιφάνειες να μην είναι </w:t>
      </w:r>
      <w:r w:rsidR="00B95BC5" w:rsidRPr="00537FD4">
        <w:rPr>
          <w:lang w:val="el-GR"/>
        </w:rPr>
        <w:t>καταστρ</w:t>
      </w:r>
      <w:r w:rsidR="00B95BC5">
        <w:rPr>
          <w:lang w:val="el-GR"/>
        </w:rPr>
        <w:t>έφονται</w:t>
      </w:r>
      <w:r w:rsidRPr="00537FD4">
        <w:rPr>
          <w:lang w:val="el-GR"/>
        </w:rPr>
        <w:t>, λερ</w:t>
      </w:r>
      <w:r>
        <w:rPr>
          <w:lang w:val="el-GR"/>
        </w:rPr>
        <w:t>ώνονται</w:t>
      </w:r>
      <w:r w:rsidRPr="00537FD4">
        <w:rPr>
          <w:lang w:val="el-GR"/>
        </w:rPr>
        <w:t xml:space="preserve"> ή αποχρωμα</w:t>
      </w:r>
      <w:r>
        <w:rPr>
          <w:lang w:val="el-GR"/>
        </w:rPr>
        <w:t>τίζονται,</w:t>
      </w:r>
      <w:r w:rsidRPr="00537FD4">
        <w:rPr>
          <w:lang w:val="el-GR"/>
        </w:rPr>
        <w:t xml:space="preserve"> η διατομή πρέπει να εξασφαλίζεται όταν το παράθυρο είναι κλειστό και το άνοιγμα πρέπει επίσης να είναι τέλειο. Τα εξαρτήματα παραθύρων πρέπει να είναι απλά, ασφαλή, εύχρηστα και μπορούν να αντέξουν “κανονικ</w:t>
      </w:r>
      <w:r>
        <w:rPr>
          <w:lang w:val="el-GR"/>
        </w:rPr>
        <w:t>ές</w:t>
      </w:r>
      <w:r w:rsidRPr="00537FD4">
        <w:rPr>
          <w:lang w:val="el-GR"/>
        </w:rPr>
        <w:t>” π</w:t>
      </w:r>
      <w:r>
        <w:rPr>
          <w:lang w:val="el-GR"/>
        </w:rPr>
        <w:t>ιέ</w:t>
      </w:r>
      <w:r w:rsidRPr="00537FD4">
        <w:rPr>
          <w:lang w:val="el-GR"/>
        </w:rPr>
        <w:t>σ</w:t>
      </w:r>
      <w:r>
        <w:rPr>
          <w:lang w:val="el-GR"/>
        </w:rPr>
        <w:t>εις</w:t>
      </w:r>
      <w:r w:rsidRPr="00537FD4">
        <w:rPr>
          <w:lang w:val="el-GR"/>
        </w:rPr>
        <w:t>. Τα παράθυρα πρέπει να είναι άθικτα στην επιφάνεια και δεν πρέπει να υπάρχουν λεκέδες, ρωγμές ή άλλα ελαττώματα στις εκτεθειμένες επιφάνειες. Τα τζάμια πρέπει επίσης να είναι άθικτα και καθαρά και απαλλαγμένα από γρατζουνιές ή λεκέδες</w:t>
      </w:r>
      <w:r w:rsidR="002525C6" w:rsidRPr="00537FD4">
        <w:rPr>
          <w:lang w:val="el-GR"/>
        </w:rPr>
        <w:t>.</w:t>
      </w:r>
    </w:p>
    <w:p w14:paraId="61BE46BE" w14:textId="6A6EDC49" w:rsidR="00D160DE" w:rsidRPr="001A247F" w:rsidRDefault="00F1761C" w:rsidP="00A16D6D">
      <w:pPr>
        <w:pStyle w:val="Heading2"/>
        <w:numPr>
          <w:ilvl w:val="1"/>
          <w:numId w:val="2"/>
        </w:numPr>
      </w:pPr>
      <w:bookmarkStart w:id="16" w:name="_Toc69221862"/>
      <w:r>
        <w:rPr>
          <w:lang w:val="el-GR"/>
        </w:rPr>
        <w:t>Πόρτες</w:t>
      </w:r>
      <w:bookmarkEnd w:id="16"/>
    </w:p>
    <w:p w14:paraId="420E0FF0" w14:textId="322D1D9C" w:rsidR="002525C6" w:rsidRPr="00537FD4" w:rsidRDefault="00537FD4" w:rsidP="00FB1273">
      <w:pPr>
        <w:rPr>
          <w:lang w:val="el-GR"/>
        </w:rPr>
      </w:pPr>
      <w:r w:rsidRPr="00537FD4">
        <w:rPr>
          <w:lang w:val="el-GR"/>
        </w:rPr>
        <w:t xml:space="preserve">Η τοποθέτηση των εξωτερικών πλαισίων θυρών πρέπει να </w:t>
      </w:r>
      <w:r w:rsidR="00B95BC5">
        <w:rPr>
          <w:lang w:val="el-GR"/>
        </w:rPr>
        <w:t>γίνεται</w:t>
      </w:r>
      <w:r w:rsidRPr="00537FD4">
        <w:rPr>
          <w:lang w:val="el-GR"/>
        </w:rPr>
        <w:t xml:space="preserve"> έτσι ώστε οι παρακείμενες επιφάνειες να μην</w:t>
      </w:r>
      <w:r w:rsidR="00B95BC5">
        <w:rPr>
          <w:lang w:val="el-GR"/>
        </w:rPr>
        <w:t xml:space="preserve"> </w:t>
      </w:r>
      <w:r w:rsidR="00B95BC5" w:rsidRPr="00537FD4">
        <w:rPr>
          <w:lang w:val="el-GR"/>
        </w:rPr>
        <w:t>καταστρ</w:t>
      </w:r>
      <w:r w:rsidR="00B95BC5">
        <w:rPr>
          <w:lang w:val="el-GR"/>
        </w:rPr>
        <w:t>έφονται</w:t>
      </w:r>
      <w:r w:rsidRPr="00537FD4">
        <w:rPr>
          <w:lang w:val="el-GR"/>
        </w:rPr>
        <w:t>, λερ</w:t>
      </w:r>
      <w:r w:rsidR="00B95BC5">
        <w:rPr>
          <w:lang w:val="el-GR"/>
        </w:rPr>
        <w:t>ώνονται</w:t>
      </w:r>
      <w:r w:rsidRPr="00537FD4">
        <w:rPr>
          <w:lang w:val="el-GR"/>
        </w:rPr>
        <w:t xml:space="preserve"> ή αποχρωματ</w:t>
      </w:r>
      <w:r w:rsidR="00B95BC5">
        <w:rPr>
          <w:lang w:val="el-GR"/>
        </w:rPr>
        <w:t>ίζονται</w:t>
      </w:r>
      <w:r w:rsidRPr="00537FD4">
        <w:rPr>
          <w:lang w:val="el-GR"/>
        </w:rPr>
        <w:t xml:space="preserve">. Το διάστημα εγκατάστασης των εσωτερικών πλαισίων πόρτας δεν χρειάζεται να ελεγχθεί εκτός εάν έχουν οριστεί απαιτήσεις ηχομόνωσης. Τα κάτοπτρα των θυρών πρέπει να είναι άθικτα στην επιφάνεια και να μην έχουν χρωματικές παραλλαγές που θα μπορούσαν να βλάψουν την εμφάνιση, αλλά επιτρέπονται χρωματικές παραλλαγές ειδικά για το ξύλο. Οι </w:t>
      </w:r>
      <w:r w:rsidR="00B95BC5" w:rsidRPr="00537FD4">
        <w:rPr>
          <w:lang w:val="el-GR"/>
        </w:rPr>
        <w:t>προ επεξεργασμένες</w:t>
      </w:r>
      <w:r w:rsidRPr="00537FD4">
        <w:rPr>
          <w:lang w:val="el-GR"/>
        </w:rPr>
        <w:t xml:space="preserve"> επιφάνειες πρέπει να είναι απαλλαγμένες από λεκέδες, ρωγμές ή άλλα ελαττώματα. Η επιτρεπόμενη καμπυλότητα των πάνελ των θυρών είναι συνήθως ± 5 </w:t>
      </w:r>
      <w:r w:rsidRPr="00537FD4">
        <w:t>mm</w:t>
      </w:r>
      <w:r w:rsidR="002525C6" w:rsidRPr="00537FD4">
        <w:rPr>
          <w:lang w:val="el-GR"/>
        </w:rPr>
        <w:t>.</w:t>
      </w:r>
    </w:p>
    <w:p w14:paraId="4316B0D3" w14:textId="2A2200EC" w:rsidR="000D49D5" w:rsidRDefault="00F1761C" w:rsidP="00E22CCF">
      <w:pPr>
        <w:pStyle w:val="Heading2"/>
        <w:numPr>
          <w:ilvl w:val="1"/>
          <w:numId w:val="2"/>
        </w:numPr>
      </w:pPr>
      <w:bookmarkStart w:id="17" w:name="_Toc69221863"/>
      <w:r>
        <w:rPr>
          <w:lang w:val="el-GR"/>
        </w:rPr>
        <w:lastRenderedPageBreak/>
        <w:t>Στοιχείο Ενότητας</w:t>
      </w:r>
      <w:bookmarkEnd w:id="17"/>
    </w:p>
    <w:p w14:paraId="6D3CBB1C" w14:textId="7BC11731" w:rsidR="00665622" w:rsidRPr="00B95BC5" w:rsidRDefault="00B95BC5" w:rsidP="00FB1273">
      <w:pPr>
        <w:rPr>
          <w:lang w:val="el-GR"/>
        </w:rPr>
      </w:pPr>
      <w:r w:rsidRPr="00B95BC5">
        <w:rPr>
          <w:lang w:val="el-GR"/>
        </w:rPr>
        <w:t>Το στοιχείο</w:t>
      </w:r>
      <w:r>
        <w:rPr>
          <w:lang w:val="el-GR"/>
        </w:rPr>
        <w:t xml:space="preserve"> ενότητας</w:t>
      </w:r>
      <w:r w:rsidRPr="00B95BC5">
        <w:rPr>
          <w:lang w:val="el-GR"/>
        </w:rPr>
        <w:t xml:space="preserve"> είναι ένα </w:t>
      </w:r>
      <w:r w:rsidR="00921996" w:rsidRPr="00B95BC5">
        <w:rPr>
          <w:lang w:val="el-GR"/>
        </w:rPr>
        <w:t>στρεπτά</w:t>
      </w:r>
      <w:r w:rsidRPr="00B95BC5">
        <w:rPr>
          <w:lang w:val="el-GR"/>
        </w:rPr>
        <w:t xml:space="preserve"> άκαμπτο και ανθεκτικό στη μεταφορά, έτοιμο περίβλημα, οπότε ο χρόνος κατασκευής μειώνεται σημαντικά και βελτιώνεται η ποιότητα κατασκευής. Οι μονάδες είναι έτοιμες για μετακίνηση-</w:t>
      </w:r>
      <w:r>
        <w:rPr>
          <w:lang w:val="el-GR"/>
        </w:rPr>
        <w:t xml:space="preserve">τοποθέτηση </w:t>
      </w:r>
      <w:r w:rsidRPr="00B95BC5">
        <w:rPr>
          <w:lang w:val="el-GR"/>
        </w:rPr>
        <w:t>σε διαμερίσματα, η τεχνολογία των οποίων συνδέεται από τα κλιμακοστάσια στο σύστημα του σπιτιού</w:t>
      </w:r>
      <w:r>
        <w:rPr>
          <w:lang w:val="el-GR"/>
        </w:rPr>
        <w:t xml:space="preserve"> και </w:t>
      </w:r>
      <w:r w:rsidRPr="00B95BC5">
        <w:rPr>
          <w:lang w:val="el-GR"/>
        </w:rPr>
        <w:t>έτσι μειώνεται το ποσό της εργασίας που πρέπει να γίνει στ</w:t>
      </w:r>
      <w:r>
        <w:rPr>
          <w:lang w:val="el-GR"/>
        </w:rPr>
        <w:t>ο σημείο της κατασκευής</w:t>
      </w:r>
      <w:r w:rsidRPr="00B95BC5">
        <w:rPr>
          <w:lang w:val="el-GR"/>
        </w:rPr>
        <w:t xml:space="preserve">. Στην καλύτερη περίπτωση, το τετραώροφο κτίριο διαμερισμάτων θα είναι έτοιμο μέσα σε έξι μήνες από την έναρξη της κατασκευής. Η </w:t>
      </w:r>
      <w:r>
        <w:rPr>
          <w:lang w:val="el-GR"/>
        </w:rPr>
        <w:t xml:space="preserve">μέγιστη </w:t>
      </w:r>
      <w:r w:rsidRPr="00B95BC5">
        <w:rPr>
          <w:lang w:val="el-GR"/>
        </w:rPr>
        <w:t>συνολική επιφάνεια</w:t>
      </w:r>
      <w:r>
        <w:rPr>
          <w:lang w:val="el-GR"/>
        </w:rPr>
        <w:t xml:space="preserve"> ενός</w:t>
      </w:r>
      <w:r w:rsidRPr="00B95BC5">
        <w:rPr>
          <w:lang w:val="el-GR"/>
        </w:rPr>
        <w:t xml:space="preserve"> στοιχείου είναι 46 </w:t>
      </w:r>
      <w:r w:rsidRPr="00B95BC5">
        <w:t>m</w:t>
      </w:r>
      <w:r w:rsidRPr="00B95BC5">
        <w:rPr>
          <w:vertAlign w:val="superscript"/>
          <w:lang w:val="el-GR"/>
        </w:rPr>
        <w:t xml:space="preserve">2 </w:t>
      </w:r>
      <w:r w:rsidRPr="00B95BC5">
        <w:rPr>
          <w:lang w:val="el-GR"/>
        </w:rPr>
        <w:t xml:space="preserve">και το μέγιστο ύψος 3,4 </w:t>
      </w:r>
      <w:r w:rsidRPr="00B95BC5">
        <w:t>m</w:t>
      </w:r>
      <w:r w:rsidR="003C176F" w:rsidRPr="00B95BC5">
        <w:rPr>
          <w:lang w:val="el-GR"/>
        </w:rPr>
        <w:t>.</w:t>
      </w:r>
    </w:p>
    <w:p w14:paraId="3687B5BD" w14:textId="00F0FB18" w:rsidR="00665622" w:rsidRPr="00B95BC5" w:rsidRDefault="00665622" w:rsidP="00665622">
      <w:pPr>
        <w:spacing w:after="0" w:line="240" w:lineRule="auto"/>
        <w:jc w:val="left"/>
        <w:rPr>
          <w:lang w:val="el-GR"/>
        </w:rPr>
      </w:pPr>
    </w:p>
    <w:p w14:paraId="2387BC82" w14:textId="07B3A7C9" w:rsidR="00751121" w:rsidRPr="001A247F" w:rsidRDefault="00F1761C" w:rsidP="001236FE">
      <w:pPr>
        <w:pStyle w:val="Heading1"/>
        <w:rPr>
          <w:lang w:val="fi-FI"/>
        </w:rPr>
      </w:pPr>
      <w:bookmarkStart w:id="18" w:name="_Toc69221864"/>
      <w:r>
        <w:rPr>
          <w:lang w:val="el-GR"/>
        </w:rPr>
        <w:t>Συχνές ερωτήσεις</w:t>
      </w:r>
      <w:bookmarkEnd w:id="18"/>
    </w:p>
    <w:p w14:paraId="03B57BFB" w14:textId="7AABDC60" w:rsidR="00B95BC5" w:rsidRPr="003C14C0" w:rsidRDefault="00B95BC5" w:rsidP="003C14C0">
      <w:pPr>
        <w:pStyle w:val="ListParagraph"/>
        <w:numPr>
          <w:ilvl w:val="0"/>
          <w:numId w:val="18"/>
        </w:numPr>
        <w:jc w:val="left"/>
        <w:rPr>
          <w:sz w:val="24"/>
          <w:szCs w:val="24"/>
          <w:lang w:val="el-GR"/>
        </w:rPr>
      </w:pPr>
      <w:bookmarkStart w:id="19" w:name="_Hlk69229101"/>
      <w:bookmarkStart w:id="20" w:name="OLE_LINK3"/>
      <w:r w:rsidRPr="003C14C0">
        <w:rPr>
          <w:sz w:val="24"/>
          <w:szCs w:val="24"/>
          <w:u w:val="single"/>
          <w:lang w:val="el-GR"/>
        </w:rPr>
        <w:t>Ερώτηση</w:t>
      </w:r>
      <w:r w:rsidRPr="003C14C0">
        <w:rPr>
          <w:sz w:val="24"/>
          <w:szCs w:val="24"/>
          <w:lang w:val="el-GR"/>
        </w:rPr>
        <w:t>: Τι είναι ένα στοιχείο ενότητας;</w:t>
      </w:r>
    </w:p>
    <w:p w14:paraId="3167A4F4" w14:textId="4F5CE0A2" w:rsidR="001C19CA" w:rsidRPr="003C14C0" w:rsidRDefault="00B95BC5" w:rsidP="003C14C0">
      <w:pPr>
        <w:pStyle w:val="ListParagraph"/>
        <w:jc w:val="left"/>
        <w:rPr>
          <w:sz w:val="24"/>
          <w:szCs w:val="24"/>
          <w:lang w:val="el-GR"/>
        </w:rPr>
      </w:pPr>
      <w:r w:rsidRPr="003C14C0">
        <w:rPr>
          <w:sz w:val="24"/>
          <w:szCs w:val="24"/>
          <w:u w:val="single"/>
          <w:lang w:val="el-GR"/>
        </w:rPr>
        <w:t>Απάντηση</w:t>
      </w:r>
      <w:r w:rsidRPr="003C14C0">
        <w:rPr>
          <w:sz w:val="24"/>
          <w:szCs w:val="24"/>
          <w:lang w:val="el-GR"/>
        </w:rPr>
        <w:t>:</w:t>
      </w:r>
      <w:r w:rsidR="00921996" w:rsidRPr="003C14C0">
        <w:rPr>
          <w:sz w:val="24"/>
          <w:szCs w:val="24"/>
          <w:lang w:val="el-GR"/>
        </w:rPr>
        <w:t xml:space="preserve"> Τ</w:t>
      </w:r>
      <w:r w:rsidRPr="003C14C0">
        <w:rPr>
          <w:sz w:val="24"/>
          <w:szCs w:val="24"/>
          <w:lang w:val="el-GR"/>
        </w:rPr>
        <w:t xml:space="preserve">ο στοιχείο ενότητας είναι ένα </w:t>
      </w:r>
      <w:r w:rsidR="00921996" w:rsidRPr="003C14C0">
        <w:rPr>
          <w:sz w:val="24"/>
          <w:szCs w:val="24"/>
          <w:lang w:val="el-GR"/>
        </w:rPr>
        <w:t xml:space="preserve">στρεπτά </w:t>
      </w:r>
      <w:r w:rsidRPr="003C14C0">
        <w:rPr>
          <w:sz w:val="24"/>
          <w:szCs w:val="24"/>
          <w:lang w:val="el-GR"/>
        </w:rPr>
        <w:t>άκαμπτο και</w:t>
      </w:r>
      <w:r w:rsidR="00921996" w:rsidRPr="003C14C0">
        <w:rPr>
          <w:sz w:val="24"/>
          <w:szCs w:val="24"/>
          <w:lang w:val="el-GR"/>
        </w:rPr>
        <w:t xml:space="preserve"> ανθεκτικό στη</w:t>
      </w:r>
      <w:r w:rsidRPr="003C14C0">
        <w:rPr>
          <w:sz w:val="24"/>
          <w:szCs w:val="24"/>
          <w:lang w:val="el-GR"/>
        </w:rPr>
        <w:t xml:space="preserve"> μεταφορ</w:t>
      </w:r>
      <w:r w:rsidR="00921996" w:rsidRPr="003C14C0">
        <w:rPr>
          <w:sz w:val="24"/>
          <w:szCs w:val="24"/>
          <w:lang w:val="el-GR"/>
        </w:rPr>
        <w:t>ά</w:t>
      </w:r>
      <w:r w:rsidRPr="003C14C0">
        <w:rPr>
          <w:sz w:val="24"/>
          <w:szCs w:val="24"/>
          <w:lang w:val="el-GR"/>
        </w:rPr>
        <w:t>, τελειωμένο</w:t>
      </w:r>
      <w:r w:rsidR="00921996" w:rsidRPr="003C14C0">
        <w:rPr>
          <w:sz w:val="24"/>
          <w:szCs w:val="24"/>
          <w:lang w:val="el-GR"/>
        </w:rPr>
        <w:t xml:space="preserve"> κομμάτι</w:t>
      </w:r>
      <w:r w:rsidRPr="003C14C0">
        <w:rPr>
          <w:sz w:val="24"/>
          <w:szCs w:val="24"/>
          <w:lang w:val="el-GR"/>
        </w:rPr>
        <w:t xml:space="preserve"> κατοικίας, έτσι ο χρόνος κατασκευής μειώνεται σημαντικά, και η ποιότητα της κατασκευής βελτιώνεται</w:t>
      </w:r>
      <w:r w:rsidR="001C19CA" w:rsidRPr="003C14C0">
        <w:rPr>
          <w:sz w:val="24"/>
          <w:szCs w:val="24"/>
          <w:lang w:val="el-GR"/>
        </w:rPr>
        <w:t>.</w:t>
      </w:r>
    </w:p>
    <w:p w14:paraId="747115F2" w14:textId="77777777" w:rsidR="003C14C0" w:rsidRPr="003C14C0" w:rsidRDefault="003C14C0" w:rsidP="003C14C0">
      <w:pPr>
        <w:pStyle w:val="ListParagraph"/>
        <w:jc w:val="left"/>
        <w:rPr>
          <w:sz w:val="24"/>
          <w:szCs w:val="24"/>
          <w:lang w:val="el-GR"/>
        </w:rPr>
      </w:pPr>
    </w:p>
    <w:p w14:paraId="7A824452" w14:textId="16BD3A45" w:rsidR="00921996" w:rsidRPr="003C14C0" w:rsidRDefault="00921996" w:rsidP="003C14C0">
      <w:pPr>
        <w:pStyle w:val="ListParagraph"/>
        <w:numPr>
          <w:ilvl w:val="0"/>
          <w:numId w:val="18"/>
        </w:numPr>
        <w:jc w:val="left"/>
        <w:rPr>
          <w:sz w:val="24"/>
          <w:szCs w:val="24"/>
          <w:lang w:val="el-GR"/>
        </w:rPr>
      </w:pPr>
      <w:r w:rsidRPr="003C14C0">
        <w:rPr>
          <w:sz w:val="24"/>
          <w:szCs w:val="24"/>
          <w:u w:val="single"/>
          <w:lang w:val="el-GR"/>
        </w:rPr>
        <w:t>Ερώτηση</w:t>
      </w:r>
      <w:r w:rsidRPr="003C14C0">
        <w:rPr>
          <w:sz w:val="24"/>
          <w:szCs w:val="24"/>
          <w:lang w:val="el-GR"/>
        </w:rPr>
        <w:t xml:space="preserve">: </w:t>
      </w:r>
      <w:r w:rsidR="00033111" w:rsidRPr="003C14C0">
        <w:rPr>
          <w:sz w:val="24"/>
          <w:szCs w:val="24"/>
          <w:lang w:val="el-GR"/>
        </w:rPr>
        <w:t>Τι</w:t>
      </w:r>
      <w:r w:rsidRPr="003C14C0">
        <w:rPr>
          <w:sz w:val="24"/>
          <w:szCs w:val="24"/>
          <w:lang w:val="el-GR"/>
        </w:rPr>
        <w:t xml:space="preserve"> είναι το σήμα </w:t>
      </w:r>
      <w:r w:rsidRPr="003C14C0">
        <w:rPr>
          <w:sz w:val="24"/>
          <w:szCs w:val="24"/>
        </w:rPr>
        <w:t>CE</w:t>
      </w:r>
      <w:r w:rsidRPr="003C14C0">
        <w:rPr>
          <w:sz w:val="24"/>
          <w:szCs w:val="24"/>
          <w:lang w:val="el-GR"/>
        </w:rPr>
        <w:t>;</w:t>
      </w:r>
    </w:p>
    <w:p w14:paraId="55BE3040" w14:textId="0371DA0C" w:rsidR="0002165B" w:rsidRPr="00921996" w:rsidRDefault="00921996" w:rsidP="003C14C0">
      <w:pPr>
        <w:pStyle w:val="ListParagraph"/>
        <w:jc w:val="left"/>
        <w:rPr>
          <w:szCs w:val="24"/>
          <w:lang w:val="el-GR"/>
        </w:rPr>
      </w:pPr>
      <w:r w:rsidRPr="003C14C0">
        <w:rPr>
          <w:sz w:val="24"/>
          <w:szCs w:val="24"/>
          <w:u w:val="single"/>
          <w:lang w:val="el-GR"/>
        </w:rPr>
        <w:t>Απάντηση</w:t>
      </w:r>
      <w:r w:rsidRPr="003C14C0">
        <w:rPr>
          <w:sz w:val="24"/>
          <w:szCs w:val="24"/>
          <w:lang w:val="el-GR"/>
        </w:rPr>
        <w:t xml:space="preserve">: </w:t>
      </w:r>
      <w:r w:rsidR="003C14C0">
        <w:rPr>
          <w:sz w:val="24"/>
          <w:szCs w:val="24"/>
          <w:lang w:val="el-GR"/>
        </w:rPr>
        <w:t>Η</w:t>
      </w:r>
      <w:r w:rsidRPr="003C14C0">
        <w:rPr>
          <w:sz w:val="24"/>
          <w:szCs w:val="24"/>
          <w:lang w:val="el-GR"/>
        </w:rPr>
        <w:t xml:space="preserve"> σήμανση </w:t>
      </w:r>
      <w:r w:rsidRPr="003C14C0">
        <w:rPr>
          <w:sz w:val="24"/>
          <w:szCs w:val="24"/>
        </w:rPr>
        <w:t>CE</w:t>
      </w:r>
      <w:r w:rsidRPr="003C14C0">
        <w:rPr>
          <w:sz w:val="24"/>
          <w:szCs w:val="24"/>
          <w:lang w:val="el-GR"/>
        </w:rPr>
        <w:t xml:space="preserve"> διευκολύνει την πώληση προϊόντων από τη μια χώρα στην άλλη και υποδεικνύει την </w:t>
      </w:r>
      <w:proofErr w:type="spellStart"/>
      <w:r w:rsidRPr="003C14C0">
        <w:rPr>
          <w:sz w:val="24"/>
          <w:szCs w:val="24"/>
          <w:lang w:val="el-GR"/>
        </w:rPr>
        <w:t>καταλληλότητα</w:t>
      </w:r>
      <w:proofErr w:type="spellEnd"/>
      <w:r w:rsidRPr="003C14C0">
        <w:rPr>
          <w:sz w:val="24"/>
          <w:szCs w:val="24"/>
          <w:lang w:val="el-GR"/>
        </w:rPr>
        <w:t xml:space="preserve"> των δομικών προϊόντων εάν το προϊόν καλύπτεται από την </w:t>
      </w:r>
      <w:proofErr w:type="spellStart"/>
      <w:r w:rsidRPr="003C14C0">
        <w:rPr>
          <w:sz w:val="24"/>
          <w:szCs w:val="24"/>
          <w:lang w:val="en-US"/>
        </w:rPr>
        <w:t>hEN</w:t>
      </w:r>
      <w:proofErr w:type="spellEnd"/>
      <w:r w:rsidRPr="003C14C0">
        <w:rPr>
          <w:sz w:val="24"/>
          <w:szCs w:val="24"/>
          <w:lang w:val="el-GR"/>
        </w:rPr>
        <w:t xml:space="preserve"> ή τον </w:t>
      </w:r>
      <w:r w:rsidRPr="003C14C0">
        <w:rPr>
          <w:sz w:val="24"/>
          <w:szCs w:val="24"/>
          <w:lang w:val="en-US"/>
        </w:rPr>
        <w:t>EEA</w:t>
      </w:r>
      <w:r w:rsidRPr="003C14C0">
        <w:rPr>
          <w:sz w:val="24"/>
          <w:szCs w:val="24"/>
          <w:lang w:val="el-GR"/>
        </w:rPr>
        <w:t xml:space="preserve">. Η σήμανση </w:t>
      </w:r>
      <w:r w:rsidRPr="003C14C0">
        <w:rPr>
          <w:sz w:val="24"/>
          <w:szCs w:val="24"/>
        </w:rPr>
        <w:t>CE</w:t>
      </w:r>
      <w:r w:rsidRPr="003C14C0">
        <w:rPr>
          <w:sz w:val="24"/>
          <w:szCs w:val="24"/>
          <w:lang w:val="el-GR"/>
        </w:rPr>
        <w:t xml:space="preserve"> εξασφαλίζει ότι τα χαρακτηριστικά των προϊόντων αναφέρονται πάντοτε στη δήλωση απόδοσης με τέτοιο τρόπο ώστε τόσο οι σχεδιαστές όσο και οι καταναλωτές να μπορούν εύκολα να συγκρίνουν τα δομικά προϊόντα</w:t>
      </w:r>
      <w:bookmarkEnd w:id="19"/>
      <w:bookmarkEnd w:id="20"/>
      <w:r w:rsidR="001C19CA" w:rsidRPr="00921996">
        <w:rPr>
          <w:lang w:val="el-GR"/>
        </w:rPr>
        <w:t>.</w:t>
      </w:r>
      <w:r w:rsidR="00801C6A" w:rsidRPr="00921996">
        <w:rPr>
          <w:szCs w:val="24"/>
          <w:lang w:val="el-GR"/>
        </w:rPr>
        <w:t xml:space="preserve"> </w:t>
      </w:r>
    </w:p>
    <w:p w14:paraId="42F3A36F" w14:textId="0405DA39" w:rsidR="002A0D1A" w:rsidRPr="00921996" w:rsidRDefault="002A0D1A" w:rsidP="001B6FE9">
      <w:pPr>
        <w:rPr>
          <w:szCs w:val="24"/>
          <w:lang w:val="el-GR"/>
        </w:rPr>
      </w:pPr>
    </w:p>
    <w:p w14:paraId="6F916564" w14:textId="77777777" w:rsidR="002A0D1A" w:rsidRPr="00921996" w:rsidRDefault="002A0D1A">
      <w:pPr>
        <w:spacing w:after="0" w:line="240" w:lineRule="auto"/>
        <w:jc w:val="left"/>
        <w:rPr>
          <w:szCs w:val="24"/>
          <w:lang w:val="el-GR"/>
        </w:rPr>
      </w:pPr>
      <w:r w:rsidRPr="00921996">
        <w:rPr>
          <w:szCs w:val="24"/>
          <w:lang w:val="el-GR"/>
        </w:rPr>
        <w:br w:type="page"/>
      </w:r>
    </w:p>
    <w:p w14:paraId="654DC4AB" w14:textId="0BF699B1" w:rsidR="002A0D1A" w:rsidRDefault="00F1761C" w:rsidP="006B2218">
      <w:pPr>
        <w:pStyle w:val="Heading1"/>
      </w:pPr>
      <w:bookmarkStart w:id="21" w:name="_Toc69221865"/>
      <w:r>
        <w:rPr>
          <w:lang w:val="el-GR"/>
        </w:rPr>
        <w:lastRenderedPageBreak/>
        <w:t>Λίστα αναφορών</w:t>
      </w:r>
      <w:bookmarkEnd w:id="21"/>
    </w:p>
    <w:p w14:paraId="73D93F63" w14:textId="5E765BA3" w:rsidR="003C7886" w:rsidRDefault="003C7886" w:rsidP="002A0D1A">
      <w:r w:rsidRPr="003C7886">
        <w:t>Fin</w:t>
      </w:r>
      <w:r w:rsidR="004B296A">
        <w:t>land’s</w:t>
      </w:r>
      <w:r w:rsidRPr="003C7886">
        <w:t xml:space="preserve"> Ministry of the E</w:t>
      </w:r>
      <w:r>
        <w:t xml:space="preserve">nvironment website [read 15.11.2020]. Available: </w:t>
      </w:r>
      <w:hyperlink r:id="rId16" w:history="1">
        <w:r w:rsidRPr="003B7D18">
          <w:rPr>
            <w:rStyle w:val="Hyperlink"/>
          </w:rPr>
          <w:t>https://ym.fi/rakennustuotteet</w:t>
        </w:r>
      </w:hyperlink>
    </w:p>
    <w:p w14:paraId="3FB2A2BB" w14:textId="04DB8064" w:rsidR="002A0D1A" w:rsidRPr="004B296A" w:rsidRDefault="00EF35A3" w:rsidP="002A0D1A">
      <w:proofErr w:type="spellStart"/>
      <w:r w:rsidRPr="004B296A">
        <w:t>Energiatehokas</w:t>
      </w:r>
      <w:proofErr w:type="spellEnd"/>
      <w:r w:rsidRPr="004B296A">
        <w:t xml:space="preserve"> </w:t>
      </w:r>
      <w:proofErr w:type="spellStart"/>
      <w:r w:rsidRPr="004B296A">
        <w:t>Koti</w:t>
      </w:r>
      <w:proofErr w:type="spellEnd"/>
      <w:r w:rsidRPr="004B296A">
        <w:t xml:space="preserve"> website [read 15.11.2020]. Available: </w:t>
      </w:r>
      <w:hyperlink r:id="rId17" w:history="1">
        <w:r w:rsidRPr="004B296A">
          <w:rPr>
            <w:rStyle w:val="Hyperlink"/>
          </w:rPr>
          <w:t>https://www.energiatehokaskoti.fi/</w:t>
        </w:r>
      </w:hyperlink>
    </w:p>
    <w:p w14:paraId="4F44DE21" w14:textId="05C63A14" w:rsidR="00EF35A3" w:rsidRPr="00EF35A3" w:rsidRDefault="00EF35A3" w:rsidP="002A0D1A">
      <w:pPr>
        <w:rPr>
          <w:lang w:val="fi-FI"/>
        </w:rPr>
      </w:pPr>
      <w:r>
        <w:rPr>
          <w:lang w:val="fi-FI"/>
        </w:rPr>
        <w:t xml:space="preserve">Rakennustieto. </w:t>
      </w:r>
      <w:r w:rsidRPr="00CF2050">
        <w:rPr>
          <w:i/>
          <w:iCs/>
          <w:lang w:val="fi-FI"/>
        </w:rPr>
        <w:t>Uuden asunnon laatu</w:t>
      </w:r>
      <w:r>
        <w:rPr>
          <w:lang w:val="fi-FI"/>
        </w:rPr>
        <w:t>. 2020. Helsinki: Rakennustieto Oy</w:t>
      </w:r>
    </w:p>
    <w:sectPr w:rsidR="00EF35A3" w:rsidRPr="00EF35A3"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6AF26" w14:textId="77777777" w:rsidR="00F46713" w:rsidRDefault="00F46713" w:rsidP="00D45945">
      <w:pPr>
        <w:spacing w:after="0" w:line="240" w:lineRule="auto"/>
      </w:pPr>
      <w:r>
        <w:rPr>
          <w:lang w:val="fi"/>
        </w:rPr>
        <w:separator/>
      </w:r>
    </w:p>
  </w:endnote>
  <w:endnote w:type="continuationSeparator" w:id="0">
    <w:p w14:paraId="756FA44E" w14:textId="77777777" w:rsidR="00F46713" w:rsidRDefault="00F46713" w:rsidP="00D45945">
      <w:pPr>
        <w:spacing w:after="0" w:line="240" w:lineRule="auto"/>
      </w:pPr>
      <w:r>
        <w:rPr>
          <w:lang w:val="fi"/>
        </w:rPr>
        <w:continuationSeparator/>
      </w:r>
    </w:p>
  </w:endnote>
  <w:endnote w:type="continuationNotice" w:id="1">
    <w:p w14:paraId="1A8AAD28" w14:textId="77777777" w:rsidR="00F46713" w:rsidRDefault="00F467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B1D23CE" w:rsidR="005F3FB1" w:rsidRDefault="006E20D8">
        <w:pPr>
          <w:pStyle w:val="Footer"/>
          <w:pBdr>
            <w:top w:val="single" w:sz="4" w:space="1" w:color="D9D9D9" w:themeColor="background1" w:themeShade="D9"/>
          </w:pBdr>
          <w:jc w:val="right"/>
        </w:pPr>
        <w:r>
          <w:rPr>
            <w:noProof/>
            <w:lang w:val="de-AT" w:eastAsia="de-AT"/>
          </w:rPr>
          <w:drawing>
            <wp:anchor distT="0" distB="0" distL="114300" distR="114300" simplePos="0" relativeHeight="25166540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8948C8">
          <w:rPr>
            <w:noProof/>
            <w:lang w:val="fi"/>
          </w:rPr>
          <w:t>1</w:t>
        </w:r>
        <w:r w:rsidR="005F3FB1">
          <w:rPr>
            <w:noProof/>
            <w:lang w:val="fi"/>
          </w:rPr>
          <w:fldChar w:fldCharType="end"/>
        </w:r>
        <w:r w:rsidR="005F3FB1">
          <w:rPr>
            <w:lang w:val="fi"/>
          </w:rPr>
          <w:t xml:space="preserve"> </w:t>
        </w:r>
        <w:r w:rsidR="005F3FB1">
          <w:rPr>
            <w:lang w:val="fi"/>
          </w:rPr>
          <w:t>|</w:t>
        </w:r>
        <w:r w:rsidR="00F1761C">
          <w:rPr>
            <w:lang w:val="el-GR"/>
          </w:rPr>
          <w:t xml:space="preserve"> Σελίδα</w:t>
        </w:r>
      </w:p>
    </w:sdtContent>
  </w:sdt>
  <w:p w14:paraId="7B0BF032" w14:textId="637DA65B" w:rsidR="00751121" w:rsidRDefault="006E20D8"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5F7AA" w14:textId="77777777" w:rsidR="00F46713" w:rsidRDefault="00F46713" w:rsidP="00D45945">
      <w:pPr>
        <w:spacing w:after="0" w:line="240" w:lineRule="auto"/>
      </w:pPr>
      <w:r>
        <w:rPr>
          <w:lang w:val="fi"/>
        </w:rPr>
        <w:separator/>
      </w:r>
    </w:p>
  </w:footnote>
  <w:footnote w:type="continuationSeparator" w:id="0">
    <w:p w14:paraId="4FF901AF" w14:textId="77777777" w:rsidR="00F46713" w:rsidRDefault="00F46713" w:rsidP="00D45945">
      <w:pPr>
        <w:spacing w:after="0" w:line="240" w:lineRule="auto"/>
      </w:pPr>
      <w:r>
        <w:rPr>
          <w:lang w:val="fi"/>
        </w:rPr>
        <w:continuationSeparator/>
      </w:r>
    </w:p>
  </w:footnote>
  <w:footnote w:type="continuationNotice" w:id="1">
    <w:p w14:paraId="271CC4A0" w14:textId="77777777" w:rsidR="00F46713" w:rsidRDefault="00F467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E773"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AED546"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77B5"/>
    <w:multiLevelType w:val="hybridMultilevel"/>
    <w:tmpl w:val="683EAEF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C164C1"/>
    <w:multiLevelType w:val="hybridMultilevel"/>
    <w:tmpl w:val="2B444660"/>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DAC350A"/>
    <w:multiLevelType w:val="hybridMultilevel"/>
    <w:tmpl w:val="7F58CB16"/>
    <w:lvl w:ilvl="0" w:tplc="98765F18">
      <w:start w:val="1"/>
      <w:numFmt w:val="decimal"/>
      <w:pStyle w:val="Heading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7802FD3"/>
    <w:multiLevelType w:val="hybridMultilevel"/>
    <w:tmpl w:val="DE0060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6"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D374EBA"/>
    <w:multiLevelType w:val="hybridMultilevel"/>
    <w:tmpl w:val="2458B6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14DCB866"/>
    <w:lvl w:ilvl="0">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DAB0719"/>
    <w:multiLevelType w:val="hybridMultilevel"/>
    <w:tmpl w:val="6ADE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565E73"/>
    <w:multiLevelType w:val="hybridMultilevel"/>
    <w:tmpl w:val="0930C662"/>
    <w:lvl w:ilvl="0" w:tplc="9DF07BFC">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AA3646B"/>
    <w:multiLevelType w:val="multilevel"/>
    <w:tmpl w:val="587E5FE8"/>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48646E7"/>
    <w:multiLevelType w:val="multilevel"/>
    <w:tmpl w:val="999C910A"/>
    <w:lvl w:ilvl="0">
      <w:start w:val="3"/>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6"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6"/>
  </w:num>
  <w:num w:numId="5">
    <w:abstractNumId w:val="15"/>
  </w:num>
  <w:num w:numId="6">
    <w:abstractNumId w:val="5"/>
  </w:num>
  <w:num w:numId="7">
    <w:abstractNumId w:val="16"/>
  </w:num>
  <w:num w:numId="8">
    <w:abstractNumId w:val="7"/>
  </w:num>
  <w:num w:numId="9">
    <w:abstractNumId w:val="1"/>
  </w:num>
  <w:num w:numId="10">
    <w:abstractNumId w:val="4"/>
  </w:num>
  <w:num w:numId="11">
    <w:abstractNumId w:val="11"/>
  </w:num>
  <w:num w:numId="12">
    <w:abstractNumId w:val="14"/>
  </w:num>
  <w:num w:numId="13">
    <w:abstractNumId w:val="9"/>
    <w:lvlOverride w:ilvl="0">
      <w:startOverride w:val="3"/>
    </w:lvlOverride>
    <w:lvlOverride w:ilvl="1">
      <w:startOverride w:val="2"/>
    </w:lvlOverride>
  </w:num>
  <w:num w:numId="14">
    <w:abstractNumId w:val="2"/>
  </w:num>
  <w:num w:numId="15">
    <w:abstractNumId w:val="0"/>
  </w:num>
  <w:num w:numId="16">
    <w:abstractNumId w:val="12"/>
  </w:num>
  <w:num w:numId="17">
    <w:abstractNumId w:val="8"/>
  </w:num>
  <w:num w:numId="18">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603"/>
    <w:rsid w:val="00022E16"/>
    <w:rsid w:val="00023FDE"/>
    <w:rsid w:val="000252AE"/>
    <w:rsid w:val="00025867"/>
    <w:rsid w:val="00025B75"/>
    <w:rsid w:val="00026598"/>
    <w:rsid w:val="000276C1"/>
    <w:rsid w:val="00027859"/>
    <w:rsid w:val="00031573"/>
    <w:rsid w:val="0003222C"/>
    <w:rsid w:val="000322F9"/>
    <w:rsid w:val="000323DD"/>
    <w:rsid w:val="00032CBD"/>
    <w:rsid w:val="00033111"/>
    <w:rsid w:val="00034078"/>
    <w:rsid w:val="00034423"/>
    <w:rsid w:val="00034DF9"/>
    <w:rsid w:val="000358C4"/>
    <w:rsid w:val="00036DDE"/>
    <w:rsid w:val="00040189"/>
    <w:rsid w:val="00040372"/>
    <w:rsid w:val="0004123A"/>
    <w:rsid w:val="0004172E"/>
    <w:rsid w:val="00042C69"/>
    <w:rsid w:val="00042F0C"/>
    <w:rsid w:val="0004309A"/>
    <w:rsid w:val="00043C1B"/>
    <w:rsid w:val="00044D7F"/>
    <w:rsid w:val="000456AC"/>
    <w:rsid w:val="0004587E"/>
    <w:rsid w:val="00046E02"/>
    <w:rsid w:val="00047636"/>
    <w:rsid w:val="00050FC4"/>
    <w:rsid w:val="00052537"/>
    <w:rsid w:val="00053C4E"/>
    <w:rsid w:val="000544A9"/>
    <w:rsid w:val="0005527A"/>
    <w:rsid w:val="000554ED"/>
    <w:rsid w:val="00056723"/>
    <w:rsid w:val="00060996"/>
    <w:rsid w:val="00062C41"/>
    <w:rsid w:val="00063C7F"/>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95C14"/>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009F"/>
    <w:rsid w:val="000D1306"/>
    <w:rsid w:val="000D137F"/>
    <w:rsid w:val="000D2B55"/>
    <w:rsid w:val="000D31F2"/>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6C1"/>
    <w:rsid w:val="0013778B"/>
    <w:rsid w:val="00137FCB"/>
    <w:rsid w:val="0014106A"/>
    <w:rsid w:val="0014199B"/>
    <w:rsid w:val="00144473"/>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5BA3"/>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6EC5"/>
    <w:rsid w:val="00197E02"/>
    <w:rsid w:val="001A058B"/>
    <w:rsid w:val="001A1DBD"/>
    <w:rsid w:val="001A247F"/>
    <w:rsid w:val="001A2485"/>
    <w:rsid w:val="001A2588"/>
    <w:rsid w:val="001A294D"/>
    <w:rsid w:val="001A2962"/>
    <w:rsid w:val="001A61F1"/>
    <w:rsid w:val="001B0F63"/>
    <w:rsid w:val="001B104C"/>
    <w:rsid w:val="001B226C"/>
    <w:rsid w:val="001B2B07"/>
    <w:rsid w:val="001B2BFD"/>
    <w:rsid w:val="001B31B6"/>
    <w:rsid w:val="001B4F9D"/>
    <w:rsid w:val="001B6FE9"/>
    <w:rsid w:val="001B7894"/>
    <w:rsid w:val="001B7ECF"/>
    <w:rsid w:val="001B7F1F"/>
    <w:rsid w:val="001C19CA"/>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28B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25C6"/>
    <w:rsid w:val="002541D6"/>
    <w:rsid w:val="0025714F"/>
    <w:rsid w:val="0025786E"/>
    <w:rsid w:val="00257A02"/>
    <w:rsid w:val="00260BCB"/>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0D1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15C"/>
    <w:rsid w:val="002B78F0"/>
    <w:rsid w:val="002C003A"/>
    <w:rsid w:val="002C04B2"/>
    <w:rsid w:val="002C0B29"/>
    <w:rsid w:val="002C12D3"/>
    <w:rsid w:val="002C1BDD"/>
    <w:rsid w:val="002C2396"/>
    <w:rsid w:val="002C24BE"/>
    <w:rsid w:val="002C323C"/>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7C"/>
    <w:rsid w:val="002E6CD7"/>
    <w:rsid w:val="002E7350"/>
    <w:rsid w:val="002F4FBA"/>
    <w:rsid w:val="002F5986"/>
    <w:rsid w:val="002F5B93"/>
    <w:rsid w:val="002F6179"/>
    <w:rsid w:val="002F7B16"/>
    <w:rsid w:val="00300DF5"/>
    <w:rsid w:val="0030269D"/>
    <w:rsid w:val="00302E9C"/>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27"/>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77081"/>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4C0"/>
    <w:rsid w:val="003C176F"/>
    <w:rsid w:val="003C17A0"/>
    <w:rsid w:val="003C2D0C"/>
    <w:rsid w:val="003C485C"/>
    <w:rsid w:val="003C5B67"/>
    <w:rsid w:val="003C6427"/>
    <w:rsid w:val="003C74F2"/>
    <w:rsid w:val="003C7886"/>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4A8"/>
    <w:rsid w:val="003F65D6"/>
    <w:rsid w:val="004009C8"/>
    <w:rsid w:val="00400E4B"/>
    <w:rsid w:val="0040115D"/>
    <w:rsid w:val="00401646"/>
    <w:rsid w:val="00401851"/>
    <w:rsid w:val="004043DF"/>
    <w:rsid w:val="004047B5"/>
    <w:rsid w:val="00405CFA"/>
    <w:rsid w:val="00405D84"/>
    <w:rsid w:val="00405E9A"/>
    <w:rsid w:val="00407155"/>
    <w:rsid w:val="00410154"/>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1265"/>
    <w:rsid w:val="00453889"/>
    <w:rsid w:val="00454BCC"/>
    <w:rsid w:val="00454CEC"/>
    <w:rsid w:val="00454DF2"/>
    <w:rsid w:val="00462F79"/>
    <w:rsid w:val="00463A1F"/>
    <w:rsid w:val="00463D59"/>
    <w:rsid w:val="00464179"/>
    <w:rsid w:val="00464DA2"/>
    <w:rsid w:val="004666F6"/>
    <w:rsid w:val="00466830"/>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296A"/>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4DC8"/>
    <w:rsid w:val="004F62C6"/>
    <w:rsid w:val="005018A4"/>
    <w:rsid w:val="00501B18"/>
    <w:rsid w:val="00501EED"/>
    <w:rsid w:val="005053E2"/>
    <w:rsid w:val="0050688A"/>
    <w:rsid w:val="005106EE"/>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0E6D"/>
    <w:rsid w:val="005314E7"/>
    <w:rsid w:val="00532A6D"/>
    <w:rsid w:val="00532B6E"/>
    <w:rsid w:val="005334D9"/>
    <w:rsid w:val="005373E6"/>
    <w:rsid w:val="00537FD4"/>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5F"/>
    <w:rsid w:val="005731F4"/>
    <w:rsid w:val="005732A8"/>
    <w:rsid w:val="00573C37"/>
    <w:rsid w:val="005743B7"/>
    <w:rsid w:val="00575655"/>
    <w:rsid w:val="00575CF5"/>
    <w:rsid w:val="00576B4A"/>
    <w:rsid w:val="00577FA2"/>
    <w:rsid w:val="005812D6"/>
    <w:rsid w:val="00582F98"/>
    <w:rsid w:val="00583407"/>
    <w:rsid w:val="00584509"/>
    <w:rsid w:val="00584B5C"/>
    <w:rsid w:val="00584B8C"/>
    <w:rsid w:val="00584CAA"/>
    <w:rsid w:val="0058545A"/>
    <w:rsid w:val="0058577D"/>
    <w:rsid w:val="005861AA"/>
    <w:rsid w:val="00587381"/>
    <w:rsid w:val="00587D15"/>
    <w:rsid w:val="00591B78"/>
    <w:rsid w:val="005936A1"/>
    <w:rsid w:val="005937CE"/>
    <w:rsid w:val="00595399"/>
    <w:rsid w:val="00596E7D"/>
    <w:rsid w:val="00597898"/>
    <w:rsid w:val="00597D6A"/>
    <w:rsid w:val="005A179D"/>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2F80"/>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B48"/>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B29"/>
    <w:rsid w:val="00634FAE"/>
    <w:rsid w:val="00635AB8"/>
    <w:rsid w:val="0063786C"/>
    <w:rsid w:val="00637EFE"/>
    <w:rsid w:val="00642AD9"/>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99E"/>
    <w:rsid w:val="00665622"/>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B"/>
    <w:rsid w:val="00685FC5"/>
    <w:rsid w:val="0068679D"/>
    <w:rsid w:val="0068710C"/>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2218"/>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6320"/>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0E57"/>
    <w:rsid w:val="008625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8C8"/>
    <w:rsid w:val="00894ECE"/>
    <w:rsid w:val="00895EA6"/>
    <w:rsid w:val="00896CCB"/>
    <w:rsid w:val="00896CE4"/>
    <w:rsid w:val="0089730D"/>
    <w:rsid w:val="00897404"/>
    <w:rsid w:val="008A37BE"/>
    <w:rsid w:val="008A4809"/>
    <w:rsid w:val="008A4BCF"/>
    <w:rsid w:val="008A4E56"/>
    <w:rsid w:val="008A56B1"/>
    <w:rsid w:val="008A6463"/>
    <w:rsid w:val="008A743B"/>
    <w:rsid w:val="008B0BE7"/>
    <w:rsid w:val="008B0FC3"/>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77DE"/>
    <w:rsid w:val="008E066B"/>
    <w:rsid w:val="008E3541"/>
    <w:rsid w:val="008E372B"/>
    <w:rsid w:val="008E4104"/>
    <w:rsid w:val="008E416B"/>
    <w:rsid w:val="008E433C"/>
    <w:rsid w:val="008E4C6D"/>
    <w:rsid w:val="008E4E22"/>
    <w:rsid w:val="008E4FE4"/>
    <w:rsid w:val="008E55C9"/>
    <w:rsid w:val="008E59E1"/>
    <w:rsid w:val="008E6185"/>
    <w:rsid w:val="008E6337"/>
    <w:rsid w:val="008F0CA0"/>
    <w:rsid w:val="008F1194"/>
    <w:rsid w:val="008F1200"/>
    <w:rsid w:val="008F17B9"/>
    <w:rsid w:val="008F1EE9"/>
    <w:rsid w:val="008F2168"/>
    <w:rsid w:val="008F291D"/>
    <w:rsid w:val="008F33F9"/>
    <w:rsid w:val="008F753C"/>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FBA"/>
    <w:rsid w:val="00921140"/>
    <w:rsid w:val="0092199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647D"/>
    <w:rsid w:val="00947F61"/>
    <w:rsid w:val="009501FF"/>
    <w:rsid w:val="009502D6"/>
    <w:rsid w:val="0095225F"/>
    <w:rsid w:val="00952C1C"/>
    <w:rsid w:val="00952F6F"/>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44D"/>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4C19"/>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0A22"/>
    <w:rsid w:val="00A02B4F"/>
    <w:rsid w:val="00A056D5"/>
    <w:rsid w:val="00A059BD"/>
    <w:rsid w:val="00A06C03"/>
    <w:rsid w:val="00A07021"/>
    <w:rsid w:val="00A072F7"/>
    <w:rsid w:val="00A07937"/>
    <w:rsid w:val="00A10BA1"/>
    <w:rsid w:val="00A11628"/>
    <w:rsid w:val="00A12B82"/>
    <w:rsid w:val="00A135A8"/>
    <w:rsid w:val="00A1479D"/>
    <w:rsid w:val="00A14F94"/>
    <w:rsid w:val="00A16D6D"/>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7538"/>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21E7"/>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26CB2"/>
    <w:rsid w:val="00B303BB"/>
    <w:rsid w:val="00B304A1"/>
    <w:rsid w:val="00B308FE"/>
    <w:rsid w:val="00B30FFE"/>
    <w:rsid w:val="00B312F9"/>
    <w:rsid w:val="00B316AC"/>
    <w:rsid w:val="00B3320D"/>
    <w:rsid w:val="00B3402A"/>
    <w:rsid w:val="00B34635"/>
    <w:rsid w:val="00B346E8"/>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84C"/>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5BC5"/>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156E"/>
    <w:rsid w:val="00BF39EE"/>
    <w:rsid w:val="00BF4A33"/>
    <w:rsid w:val="00BF5428"/>
    <w:rsid w:val="00BF68E9"/>
    <w:rsid w:val="00C00808"/>
    <w:rsid w:val="00C00E1F"/>
    <w:rsid w:val="00C0129A"/>
    <w:rsid w:val="00C01F71"/>
    <w:rsid w:val="00C021B6"/>
    <w:rsid w:val="00C03AA9"/>
    <w:rsid w:val="00C03CAB"/>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17B9D"/>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62AC"/>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01A"/>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687"/>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050"/>
    <w:rsid w:val="00CF2E78"/>
    <w:rsid w:val="00CF2EA9"/>
    <w:rsid w:val="00CF4635"/>
    <w:rsid w:val="00CF47F7"/>
    <w:rsid w:val="00CF6323"/>
    <w:rsid w:val="00CF642C"/>
    <w:rsid w:val="00CF65B5"/>
    <w:rsid w:val="00CF6B76"/>
    <w:rsid w:val="00CF795C"/>
    <w:rsid w:val="00CF7ABC"/>
    <w:rsid w:val="00CF7EA1"/>
    <w:rsid w:val="00D00178"/>
    <w:rsid w:val="00D00BAF"/>
    <w:rsid w:val="00D01D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6B11"/>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0A1C"/>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60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44C0"/>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6CC0"/>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B1"/>
    <w:rsid w:val="00E20FEF"/>
    <w:rsid w:val="00E21CAD"/>
    <w:rsid w:val="00E22CCF"/>
    <w:rsid w:val="00E2351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802"/>
    <w:rsid w:val="00E669FF"/>
    <w:rsid w:val="00E70475"/>
    <w:rsid w:val="00E706B3"/>
    <w:rsid w:val="00E70DF7"/>
    <w:rsid w:val="00E731DD"/>
    <w:rsid w:val="00E73B49"/>
    <w:rsid w:val="00E73F67"/>
    <w:rsid w:val="00E74974"/>
    <w:rsid w:val="00E74DEC"/>
    <w:rsid w:val="00E74F32"/>
    <w:rsid w:val="00E76333"/>
    <w:rsid w:val="00E772A1"/>
    <w:rsid w:val="00E77B8C"/>
    <w:rsid w:val="00E80886"/>
    <w:rsid w:val="00E8132C"/>
    <w:rsid w:val="00E81E2A"/>
    <w:rsid w:val="00E85469"/>
    <w:rsid w:val="00E858F9"/>
    <w:rsid w:val="00E85CD1"/>
    <w:rsid w:val="00E86687"/>
    <w:rsid w:val="00E871AC"/>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3FF0"/>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4EC"/>
    <w:rsid w:val="00ED2951"/>
    <w:rsid w:val="00ED312B"/>
    <w:rsid w:val="00ED35FE"/>
    <w:rsid w:val="00ED4BFB"/>
    <w:rsid w:val="00EE0952"/>
    <w:rsid w:val="00EE261E"/>
    <w:rsid w:val="00EE2D06"/>
    <w:rsid w:val="00EE3865"/>
    <w:rsid w:val="00EE7C5F"/>
    <w:rsid w:val="00EE7EA3"/>
    <w:rsid w:val="00EF020C"/>
    <w:rsid w:val="00EF11C3"/>
    <w:rsid w:val="00EF35A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1761C"/>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6713"/>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01F"/>
    <w:rsid w:val="00F74F73"/>
    <w:rsid w:val="00F7742A"/>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273"/>
    <w:rsid w:val="00FB16E4"/>
    <w:rsid w:val="00FB1D38"/>
    <w:rsid w:val="00FB1F63"/>
    <w:rsid w:val="00FB2466"/>
    <w:rsid w:val="00FB32C5"/>
    <w:rsid w:val="00FB3B44"/>
    <w:rsid w:val="00FB5DE3"/>
    <w:rsid w:val="00FB7892"/>
    <w:rsid w:val="00FC1645"/>
    <w:rsid w:val="00FC23A2"/>
    <w:rsid w:val="00FC2741"/>
    <w:rsid w:val="00FC45B0"/>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C562AC"/>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22603"/>
    <w:pPr>
      <w:keepNext/>
      <w:keepLines/>
      <w:numPr>
        <w:numId w:val="3"/>
      </w:numPr>
      <w:spacing w:line="276" w:lineRule="auto"/>
      <w:ind w:left="1077" w:hanging="720"/>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562AC"/>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02260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4043DF"/>
    <w:pPr>
      <w:numPr>
        <w:numId w:val="0"/>
      </w:numPr>
    </w:pPr>
  </w:style>
  <w:style w:type="paragraph" w:styleId="TOC2">
    <w:name w:val="toc 2"/>
    <w:basedOn w:val="Normal"/>
    <w:next w:val="Normal"/>
    <w:autoRedefine/>
    <w:uiPriority w:val="39"/>
    <w:unhideWhenUsed/>
    <w:rsid w:val="00DC6CC0"/>
    <w:pPr>
      <w:tabs>
        <w:tab w:val="left" w:pos="1985"/>
        <w:tab w:val="right" w:leader="dot" w:pos="8931"/>
      </w:tabs>
      <w:spacing w:after="100"/>
      <w:ind w:left="2421" w:hanging="720"/>
      <w:jc w:val="left"/>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C6CC0"/>
    <w:pPr>
      <w:spacing w:after="100"/>
      <w:ind w:left="720" w:hanging="72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346923"/>
    <w:rPr>
      <w:color w:val="605E5C"/>
      <w:shd w:val="clear" w:color="auto" w:fill="E1DFDD"/>
    </w:rPr>
  </w:style>
  <w:style w:type="paragraph" w:styleId="Caption">
    <w:name w:val="caption"/>
    <w:basedOn w:val="Normal"/>
    <w:next w:val="Normal"/>
    <w:uiPriority w:val="35"/>
    <w:unhideWhenUsed/>
    <w:qFormat/>
    <w:rsid w:val="001B2BF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D77DE"/>
    <w:rPr>
      <w:color w:val="954F72" w:themeColor="followedHyperlink"/>
      <w:u w:val="single"/>
    </w:rPr>
  </w:style>
  <w:style w:type="character" w:styleId="UnresolvedMention">
    <w:name w:val="Unresolved Mention"/>
    <w:basedOn w:val="DefaultParagraphFont"/>
    <w:uiPriority w:val="99"/>
    <w:semiHidden/>
    <w:unhideWhenUsed/>
    <w:rsid w:val="00EF3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energiatehokaskoti.fi/" TargetMode="External"/><Relationship Id="rId2" Type="http://schemas.openxmlformats.org/officeDocument/2006/relationships/customXml" Target="../customXml/item2.xml"/><Relationship Id="rId16" Type="http://schemas.openxmlformats.org/officeDocument/2006/relationships/hyperlink" Target="https://ym.fi/rakennustuotte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B6AF5C5C-CBBB-45C1-9551-6B7100DC8498}">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1347</Words>
  <Characters>7680</Characters>
  <Application>Microsoft Office Word</Application>
  <DocSecurity>0</DocSecurity>
  <Lines>64</Lines>
  <Paragraphs>18</Paragraphs>
  <ScaleCrop>false</ScaleCrop>
  <HeadingPairs>
    <vt:vector size="10" baseType="variant">
      <vt:variant>
        <vt:lpstr>Τίτλος</vt:lpstr>
      </vt:variant>
      <vt:variant>
        <vt:i4>1</vt:i4>
      </vt:variant>
      <vt:variant>
        <vt:lpstr>Titel</vt:lpstr>
      </vt:variant>
      <vt:variant>
        <vt:i4>1</vt:i4>
      </vt:variant>
      <vt:variant>
        <vt:lpstr>Otsikko</vt:lpstr>
      </vt:variant>
      <vt:variant>
        <vt:i4>1</vt:i4>
      </vt:variant>
      <vt:variant>
        <vt:lpstr>Title</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9009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2021-01-27T09:23:00Z</dcterms:created>
  <dcterms:modified xsi:type="dcterms:W3CDTF">2021-08-27T06:59:00Z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